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6BF23" w14:textId="61F00FB9" w:rsidR="00E7648E" w:rsidRPr="00963DE4" w:rsidRDefault="00E27111" w:rsidP="00772F78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C674F9">
        <w:rPr>
          <w:rFonts w:ascii="Times New Roman" w:hAnsi="Times New Roman"/>
          <w:sz w:val="24"/>
          <w:szCs w:val="24"/>
          <w:lang w:val="ky-KG"/>
        </w:rPr>
        <w:tab/>
      </w:r>
      <w:r w:rsidR="00C674F9">
        <w:rPr>
          <w:rFonts w:ascii="Times New Roman" w:hAnsi="Times New Roman"/>
          <w:sz w:val="24"/>
          <w:szCs w:val="24"/>
          <w:lang w:val="ky-KG"/>
        </w:rPr>
        <w:tab/>
      </w:r>
      <w:r w:rsidR="00C674F9">
        <w:rPr>
          <w:rFonts w:ascii="Times New Roman" w:hAnsi="Times New Roman"/>
          <w:sz w:val="24"/>
          <w:szCs w:val="24"/>
          <w:lang w:val="ky-KG"/>
        </w:rPr>
        <w:tab/>
      </w:r>
      <w:r w:rsidR="00C674F9">
        <w:rPr>
          <w:rFonts w:ascii="Times New Roman" w:hAnsi="Times New Roman"/>
          <w:sz w:val="24"/>
          <w:szCs w:val="24"/>
          <w:lang w:val="ky-KG"/>
        </w:rPr>
        <w:tab/>
      </w:r>
      <w:r w:rsidRPr="00C674F9">
        <w:rPr>
          <w:rFonts w:ascii="Times New Roman" w:hAnsi="Times New Roman"/>
          <w:sz w:val="24"/>
          <w:szCs w:val="24"/>
          <w:lang w:val="ky-KG"/>
        </w:rPr>
        <w:tab/>
      </w:r>
      <w:r w:rsidR="00F77F24" w:rsidRPr="00C674F9">
        <w:rPr>
          <w:rFonts w:ascii="Times New Roman" w:hAnsi="Times New Roman"/>
          <w:sz w:val="24"/>
          <w:szCs w:val="24"/>
          <w:lang w:val="ky-KG"/>
        </w:rPr>
        <w:tab/>
      </w:r>
      <w:r w:rsidR="00031ADC" w:rsidRPr="00C674F9">
        <w:rPr>
          <w:rFonts w:ascii="Times New Roman" w:hAnsi="Times New Roman"/>
          <w:sz w:val="24"/>
          <w:szCs w:val="24"/>
          <w:lang w:val="ky-KG"/>
        </w:rPr>
        <w:tab/>
      </w:r>
      <w:r w:rsidR="00E7648E" w:rsidRPr="00963DE4">
        <w:rPr>
          <w:rFonts w:ascii="Times New Roman" w:hAnsi="Times New Roman" w:cs="Times New Roman"/>
          <w:sz w:val="24"/>
          <w:szCs w:val="24"/>
          <w:lang w:val="ky-KG"/>
        </w:rPr>
        <w:t>Приложение № 4</w:t>
      </w:r>
    </w:p>
    <w:p w14:paraId="3EF82204" w14:textId="234F6634" w:rsidR="00155032" w:rsidRPr="00963DE4" w:rsidRDefault="00155032" w:rsidP="00772F78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Утвержден приказом </w:t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Государственного агентства по </w:t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66016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земельным ресурсам, кадастру, </w:t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геодезии и картографии при </w:t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66016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Кабинете Министров </w:t>
      </w:r>
    </w:p>
    <w:p w14:paraId="503DC43A" w14:textId="2ED60274" w:rsidR="00155032" w:rsidRPr="00963DE4" w:rsidRDefault="00155032" w:rsidP="00772F78">
      <w:pPr>
        <w:shd w:val="clear" w:color="auto" w:fill="FFFFFF"/>
        <w:spacing w:after="0" w:line="240" w:lineRule="auto"/>
        <w:ind w:right="709"/>
        <w:contextualSpacing/>
        <w:jc w:val="both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Кыргызской Республики </w:t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66016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72F78" w:rsidRPr="00963DE4">
        <w:rPr>
          <w:rFonts w:ascii="Times New Roman" w:hAnsi="Times New Roman" w:cs="Times New Roman"/>
          <w:sz w:val="24"/>
          <w:szCs w:val="24"/>
          <w:lang w:val="ky-KG"/>
        </w:rPr>
        <w:tab/>
      </w:r>
      <w:r w:rsidR="00D6592B"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№ от </w:t>
      </w:r>
      <w:r w:rsidR="000E2538" w:rsidRPr="00963DE4">
        <w:rPr>
          <w:rFonts w:ascii="Times New Roman" w:hAnsi="Times New Roman" w:cs="Times New Roman"/>
          <w:sz w:val="24"/>
          <w:szCs w:val="24"/>
          <w:lang w:val="ky-KG"/>
        </w:rPr>
        <w:t>«______» «_________»</w:t>
      </w:r>
      <w:r w:rsidR="00D6592B"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 202</w:t>
      </w:r>
      <w:r w:rsidR="000E2538" w:rsidRPr="00963DE4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D6592B"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 г.</w:t>
      </w:r>
    </w:p>
    <w:p w14:paraId="18BB5B1F" w14:textId="66A36B1B" w:rsidR="00155032" w:rsidRPr="00963DE4" w:rsidRDefault="00155032" w:rsidP="00155032">
      <w:pPr>
        <w:shd w:val="clear" w:color="auto" w:fill="FFFFFF"/>
        <w:tabs>
          <w:tab w:val="left" w:pos="9975"/>
        </w:tabs>
        <w:spacing w:after="0" w:line="240" w:lineRule="auto"/>
        <w:ind w:right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2650E984" w14:textId="77777777" w:rsidR="00155032" w:rsidRPr="00963DE4" w:rsidRDefault="00155032" w:rsidP="00155032">
      <w:pPr>
        <w:shd w:val="clear" w:color="auto" w:fill="FFFFFF"/>
        <w:tabs>
          <w:tab w:val="left" w:pos="9975"/>
        </w:tabs>
        <w:spacing w:after="0" w:line="240" w:lineRule="auto"/>
        <w:ind w:right="709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232E6CC0" w14:textId="77777777" w:rsidR="007C381A" w:rsidRPr="00963DE4" w:rsidRDefault="007C381A" w:rsidP="007C3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DE4">
        <w:rPr>
          <w:rFonts w:ascii="Times New Roman" w:hAnsi="Times New Roman" w:cs="Times New Roman"/>
          <w:sz w:val="24"/>
          <w:szCs w:val="24"/>
        </w:rPr>
        <w:t xml:space="preserve">Об утверждении стандартов государственных услуг, предоставляемых </w:t>
      </w:r>
    </w:p>
    <w:p w14:paraId="20E78187" w14:textId="77777777" w:rsidR="007C381A" w:rsidRPr="00963DE4" w:rsidRDefault="007C381A" w:rsidP="007C3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Государственным агентством по земельным ресурсам, кадастру, </w:t>
      </w:r>
    </w:p>
    <w:p w14:paraId="328B47D3" w14:textId="77777777" w:rsidR="006B7C78" w:rsidRPr="00963DE4" w:rsidRDefault="007C381A" w:rsidP="007C3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963DE4">
        <w:rPr>
          <w:rFonts w:ascii="Times New Roman" w:hAnsi="Times New Roman" w:cs="Times New Roman"/>
          <w:sz w:val="24"/>
          <w:szCs w:val="24"/>
          <w:lang w:val="ky-KG"/>
        </w:rPr>
        <w:t xml:space="preserve">геодезии и картографии при Кабинете Министров </w:t>
      </w:r>
    </w:p>
    <w:p w14:paraId="7E56B3F1" w14:textId="4A18C004" w:rsidR="007C381A" w:rsidRPr="00963DE4" w:rsidRDefault="007C381A" w:rsidP="007C38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DE4">
        <w:rPr>
          <w:rFonts w:ascii="Times New Roman" w:hAnsi="Times New Roman" w:cs="Times New Roman"/>
          <w:sz w:val="24"/>
          <w:szCs w:val="24"/>
        </w:rPr>
        <w:t>Кыргызской Республики</w:t>
      </w:r>
    </w:p>
    <w:p w14:paraId="5E2F77B7" w14:textId="77777777" w:rsidR="00155032" w:rsidRPr="00963DE4" w:rsidRDefault="00155032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p w14:paraId="7AA7C285" w14:textId="1FAF8286" w:rsidR="00E7648E" w:rsidRPr="00963DE4" w:rsidRDefault="00E7648E" w:rsidP="00AF3D98">
      <w:pPr>
        <w:shd w:val="clear" w:color="auto" w:fill="FFFFFF"/>
        <w:spacing w:after="0" w:line="240" w:lineRule="auto"/>
        <w:ind w:right="709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W w:w="517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3112"/>
        <w:gridCol w:w="5391"/>
      </w:tblGrid>
      <w:tr w:rsidR="002F68E2" w:rsidRPr="00963DE4" w14:paraId="3DD45C2A" w14:textId="77777777" w:rsidTr="002F68E2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7E761" w14:textId="6BC4C3ED" w:rsidR="002F68E2" w:rsidRPr="00963DE4" w:rsidRDefault="00E7648E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55. Паспорт государственной услуги</w:t>
            </w:r>
          </w:p>
        </w:tc>
      </w:tr>
      <w:tr w:rsidR="002F68E2" w:rsidRPr="00963DE4" w14:paraId="10B04266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8EA1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C6206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Наименование услуги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9481D" w14:textId="20522724" w:rsidR="002F68E2" w:rsidRPr="00963DE4" w:rsidRDefault="00611E91" w:rsidP="00491F76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963DE4">
              <w:rPr>
                <w:rFonts w:ascii="Times New Roman" w:hAnsi="Times New Roman" w:cs="Times New Roman"/>
                <w:sz w:val="24"/>
                <w:szCs w:val="24"/>
              </w:rPr>
              <w:t>ехническое обследование единиц недвижимого имущества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глава 5, пункт </w:t>
            </w:r>
            <w:r w:rsidR="00491F76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68</w:t>
            </w:r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Единого реестра (перечня) государственных услуг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679D80FE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00FEE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0053D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Полное наименование государственного органа (учреждения), предоставляющего услугу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BE97" w14:textId="54A85E49" w:rsidR="002F68E2" w:rsidRPr="00963DE4" w:rsidRDefault="00662B06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Государственный орган исполнительной власти, обеспечивающий функции по реализации государственной политики в области регистрации прав на недвижимое имущество (далее –регистрационный орган), и его подведомственные подразделения, включая территориальные органы (далее - местный регистрационный орган)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50755B7E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7DD2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AA32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Потребители услуги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0FE3" w14:textId="77777777" w:rsidR="002F68E2" w:rsidRPr="00963DE4" w:rsidRDefault="002F68E2" w:rsidP="00227B05">
            <w:pPr>
              <w:shd w:val="clear" w:color="auto" w:fill="FFFFFF"/>
              <w:spacing w:after="0" w:line="240" w:lineRule="auto"/>
              <w:ind w:right="709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Физические и юридические лица</w:t>
            </w:r>
          </w:p>
        </w:tc>
      </w:tr>
      <w:tr w:rsidR="002F68E2" w:rsidRPr="00963DE4" w14:paraId="09ECCFCA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3DD6B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CA8E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Правовые основания получения государственной услуги</w:t>
            </w:r>
          </w:p>
          <w:p w14:paraId="63923A3F" w14:textId="5FF1BA12" w:rsidR="001567E4" w:rsidRPr="00963DE4" w:rsidRDefault="001567E4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15DB2" w14:textId="6223D493" w:rsidR="002F68E2" w:rsidRPr="00963DE4" w:rsidRDefault="00A55FDC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8" w:history="1">
              <w:r w:rsidR="002F68E2"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государственной регистрации прав на недвижимое имущество и сделок с ним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2A047B90" w14:textId="5331BD28" w:rsidR="002F68E2" w:rsidRPr="00963DE4" w:rsidRDefault="00A55FDC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9" w:history="1">
              <w:r w:rsidR="002F68E2"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</w:t>
              </w:r>
            </w:hyperlink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 государственных и муниципальных услугах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4D3200AD" w14:textId="77777777" w:rsidR="00B5538E" w:rsidRPr="00D46E14" w:rsidRDefault="00A55FDC" w:rsidP="00B5538E">
            <w:pPr>
              <w:shd w:val="clear" w:color="auto" w:fill="FFFFFF"/>
              <w:spacing w:after="0" w:line="240" w:lineRule="auto"/>
              <w:ind w:right="-38"/>
              <w:contextualSpacing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hyperlink r:id="rId10" w:history="1">
              <w:r w:rsidR="002F68E2"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</w:t>
              </w:r>
            </w:hyperlink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государственной регистрации прав и обременений (ограничений) прав на недвижимое имущество и сделок с ним, </w:t>
            </w:r>
            <w:r w:rsidR="00B5538E"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утвержденные </w:t>
            </w:r>
            <w:r w:rsidR="00B5538E" w:rsidRPr="00D46E14">
              <w:rPr>
                <w:rFonts w:ascii="Times New Roman" w:hAnsi="Times New Roman" w:cs="Times New Roman"/>
              </w:rPr>
              <w:t xml:space="preserve">приказом государственного агентства по земельным ресурсам, кадастру, геодезии и картографии при Кабинете Министров Кыргызской Республики </w:t>
            </w:r>
            <w:r w:rsidR="00B5538E" w:rsidRPr="00D46E1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06 октября </w:t>
            </w:r>
            <w:r w:rsidR="00B5538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2025 года № 10-1/268;</w:t>
            </w:r>
          </w:p>
          <w:p w14:paraId="21E64DBE" w14:textId="66C92234" w:rsidR="002F68E2" w:rsidRPr="00963DE4" w:rsidRDefault="00A55FDC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1" w:history="1">
              <w:r w:rsidR="002F68E2"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</w:t>
              </w:r>
            </w:hyperlink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утвержденные </w:t>
            </w:r>
            <w:hyperlink r:id="rId12" w:history="1">
              <w:r w:rsidR="002F68E2"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1B41323D" w14:textId="51CFFD0E" w:rsidR="002F68E2" w:rsidRPr="00963DE4" w:rsidRDefault="00A55FDC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13" w:history="1">
              <w:r w:rsidR="002F68E2"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Положение</w:t>
              </w:r>
            </w:hyperlink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 порядке проведения технического обследования единиц недвижимого имущества, утвержденное </w:t>
            </w:r>
            <w:hyperlink r:id="rId14" w:history="1">
              <w:r w:rsidR="002F68E2"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19 июня 2009 года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  </w:t>
            </w:r>
            <w:r w:rsidR="002F68E2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388;</w:t>
            </w:r>
          </w:p>
          <w:p w14:paraId="2F311B30" w14:textId="3743B510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другие нормативные правовые акты Кыргызской Республики, регулирующие отношения, 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возникающие в связи с предоставлением данной государственной услуги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7AEF4C00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C3992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970ED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Конечный результат предоставляемой государственной услуги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E1A9B" w14:textId="417EC476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Технический паспорт единицы недвижимого имущества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3CF590C0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95D6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7FF18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Условия предоставления государственной услуги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21915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услуги осуществляется:</w:t>
            </w:r>
          </w:p>
          <w:p w14:paraId="0368FA8C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помещении, отвечающем установленным санитарно-эпидемиологическим нормам, а также требованиям противопожарной безопасности;</w:t>
            </w:r>
          </w:p>
          <w:p w14:paraId="6D607E03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наличии беспрепятственного доступа всех потребителей к санитарно-гигиеническим помещениям (туалетам, умывальным комнатам), которые также оборудованы для лиц с ограниченными возможностями здоровья (далее - ЛОВЗ) пандусами и поручнями;</w:t>
            </w:r>
          </w:p>
          <w:p w14:paraId="29CF18ED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по принципу очередности, согласно поступившим заявкам. Способ формирования очередности: электронная или живая очередь.</w:t>
            </w:r>
          </w:p>
          <w:p w14:paraId="08FBFBDE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Льготные категории граждан (участники Великой Отечественной войны, труженики тыла и приравненные к ним лица, ЛОВЗ, беременные женщины) обслуживаются вне очереди или работник спускается к ним, если подняться в помещение самостоятельно не представляется возможным, для приема заявлений и иных документов.</w:t>
            </w:r>
          </w:p>
          <w:p w14:paraId="45FA16DD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лиц с особыми нуждами по медицинским и социальным показаниям (ЛОВЗ по слуху и зрению и опорно-двигательной системы, престарелые пенсионеры, ветераны войны и труда, беременные женщины) общение и предоставление услуги производятся в понятной и доступной для них форме.</w:t>
            </w:r>
          </w:p>
          <w:p w14:paraId="264C045D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Помещение располагает местами для ожидания, отоплением, доступом к телефонной связи и сети Интернет.</w:t>
            </w:r>
          </w:p>
          <w:p w14:paraId="4D5022B9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льготных категорий граждан размещается на информационных стендах, официальном сайте и своевременно обновляется.</w:t>
            </w:r>
          </w:p>
          <w:p w14:paraId="1651033A" w14:textId="5B7563B4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удобства потребителей в местах оказания услуги размещаются перечень документов, необходимых для приобретения услуги, образцы заявлений и информация о порядке заполнения (образцы)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4787AD21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EF6EF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3F8DB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Срок предоставления государственной услуги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AEB7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Время приема документов - в течение 30 минут.</w:t>
            </w:r>
          </w:p>
          <w:p w14:paraId="54C1956B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Общий срок предоставления услуги - в течение 3-х дней.</w:t>
            </w:r>
          </w:p>
          <w:p w14:paraId="218E1C24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Время на выдачу результата услуги - в течение 30 минут.</w:t>
            </w:r>
          </w:p>
          <w:p w14:paraId="63DA44A0" w14:textId="1A8AD761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Срок выполнения технического обследования крупных и сложных объектов определяется на договорной основе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7B55D293" w14:textId="77777777" w:rsidTr="002F68E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9A042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Информирование потребителей государственной услуги</w:t>
            </w:r>
          </w:p>
        </w:tc>
      </w:tr>
      <w:tr w:rsidR="002F68E2" w:rsidRPr="00963DE4" w14:paraId="44C90A32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4000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CDE74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Информирование об услугах, предоставляемых потребителю (перечень необходимой информации), и государственном органе, ответственном за их стандартизацию</w:t>
            </w:r>
          </w:p>
          <w:p w14:paraId="57F28F59" w14:textId="77777777" w:rsidR="001567E4" w:rsidRPr="00963DE4" w:rsidRDefault="001567E4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7AFF760" w14:textId="0B013C80" w:rsidR="001567E4" w:rsidRPr="00963DE4" w:rsidRDefault="001567E4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1DA45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Информацию о государственной услуге можно получить:</w:t>
            </w:r>
          </w:p>
          <w:p w14:paraId="360F4BFA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в общественной приемной регистрационного органа по адресу: г.Бишкек, ул.Орозбекова, № 44; время работы: с 09:00 до 18:00 с понедельника по пятницу (обеденный перерыв: с 12:30 до 13:30). Прием граждан производится в день их обращения;</w:t>
            </w:r>
          </w:p>
          <w:p w14:paraId="03E29788" w14:textId="141CD89F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в местных регистрационных органах, адреса которых размещаются на официальном сайте регистрационного органа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gosreg.kg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время работы: с 08:30 до 17:30 с понедельника по пятницу (обеденный перерыв: с 12:00 до 13:00). Прием граждан производится в день их обращения:</w:t>
            </w:r>
          </w:p>
          <w:p w14:paraId="26DBEA7D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письменной форме;</w:t>
            </w:r>
          </w:p>
          <w:p w14:paraId="5DBF8C15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устной форме (по телефону, при личном контакте);</w:t>
            </w:r>
          </w:p>
          <w:p w14:paraId="186DF732" w14:textId="5DFF0861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электронной форме (на сайте регистрационного органа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«gosreg.kg»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через официальную электронную почту регистрационного органа);</w:t>
            </w:r>
          </w:p>
          <w:p w14:paraId="0C96F7F2" w14:textId="77777777" w:rsidR="0075163C" w:rsidRPr="00963DE4" w:rsidRDefault="0075163C" w:rsidP="00A46706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Государственного портала электронных услуг в соответствии с требованиями, установленными </w:t>
            </w:r>
            <w:hyperlink r:id="rId15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16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525;</w:t>
            </w:r>
          </w:p>
          <w:p w14:paraId="4DB0EC6A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на информационных стендах, из брошюр, где также размещается информация о процедурах получения услуги, порядке заполнения бланков (образцы), порядке оплаты (наличными, перечислением), о стандарте государственной услуги и контактная информация.</w:t>
            </w:r>
          </w:p>
          <w:p w14:paraId="176A81A4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Предоставление информации об оказываемой государственной услуге гарантируется любому обратившемуся лицу </w:t>
            </w:r>
            <w:r w:rsidRPr="009778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 безвозмездной основе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6BFC2FF7" w14:textId="7AEE1439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Информация предоставляется на государственном и официальном языках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509B9DBF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F68E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B565" w14:textId="77777777" w:rsidR="001567E4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Способы распространения информации о </w:t>
            </w:r>
          </w:p>
          <w:p w14:paraId="5A378FFC" w14:textId="6281D34A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государственной услуге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8DB1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Распространение информации об оказываемой услуге осуществляется через:</w:t>
            </w:r>
          </w:p>
          <w:p w14:paraId="0A977C4C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СМИ (газеты, радио, телевидение);</w:t>
            </w:r>
          </w:p>
          <w:p w14:paraId="70881D8A" w14:textId="7CC6679C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официальный сайт регистрационного органа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«gosreg.kg»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;</w:t>
            </w:r>
          </w:p>
          <w:p w14:paraId="30E21E3C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страницы регистрационного органа в социальных сетях;</w:t>
            </w:r>
          </w:p>
          <w:p w14:paraId="6DAEBB3C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личное обращение и контакты по телефону;</w:t>
            </w:r>
          </w:p>
          <w:p w14:paraId="6351EC06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информационные стенды;</w:t>
            </w:r>
          </w:p>
          <w:p w14:paraId="58D88C80" w14:textId="77777777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буклеты (брошюры) и другие приемлемые способы.</w:t>
            </w:r>
          </w:p>
          <w:p w14:paraId="0693010A" w14:textId="1A5646FD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Адреса, номера телефонов и режим работы вместе со стандартом услуги размещаются на стендах, официальном сайте регистрационного органа и на Государственном портале электронных услуг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7050A6F5" w14:textId="77777777" w:rsidTr="002F68E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7C4E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Обслуживание и оказание государственной услуги</w:t>
            </w:r>
          </w:p>
        </w:tc>
      </w:tr>
      <w:tr w:rsidR="002F68E2" w:rsidRPr="00963DE4" w14:paraId="322F5457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F120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36A8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с посетителями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90FC" w14:textId="77777777" w:rsidR="003B26EB" w:rsidRPr="0071504F" w:rsidRDefault="003B26EB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работники, работающие с заявителями, имеют персонифицированные таблички (бейджи), с указанием фамилии, имени, отчества и должности.</w:t>
            </w:r>
          </w:p>
          <w:p w14:paraId="342ED051" w14:textId="77777777" w:rsidR="003B26EB" w:rsidRPr="0071504F" w:rsidRDefault="003B26EB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общении с посетителями работники соблюдают принципы этики: быть вежливыми, доброжелательными, корректными, терпеливыми, принципиальными, стремиться к пониманию существа вопроса, уметь выслушать собеседника и понять его позицию, а также аргументировать принимаемые решения.</w:t>
            </w:r>
          </w:p>
          <w:p w14:paraId="02FA72D2" w14:textId="77777777" w:rsidR="003B26EB" w:rsidRPr="0071504F" w:rsidRDefault="003B26EB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Работники соблюдают должностные инструкции (функциональные обязанности) и профессионально-этические нормы, объективность по отношению к потребителям услуги, не допускают нарушения законодательства Кыргызской Республики и конфликта интересов.</w:t>
            </w:r>
          </w:p>
          <w:p w14:paraId="5CD3534B" w14:textId="5D138907" w:rsidR="002F68E2" w:rsidRPr="00963DE4" w:rsidRDefault="003B26EB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1504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Общение и предоставление услуги производятся в понятной и доступной форме для всех категорий получателей, включая ЛОВЗ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293AB541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5D41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8030D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Способы обеспечения конфиденциальности</w:t>
            </w:r>
          </w:p>
          <w:p w14:paraId="61F1775D" w14:textId="77777777" w:rsidR="001567E4" w:rsidRPr="00963DE4" w:rsidRDefault="001567E4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DDD63AC" w14:textId="79C9E42D" w:rsidR="001567E4" w:rsidRPr="00963DE4" w:rsidRDefault="001567E4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5AE40" w14:textId="4D853495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Информация о потребителе и оказанной ему услуге может быть предоставлена только по основаниям, предусмотренным законами Кыргызской Республики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hyperlink r:id="rId17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О государственной регистрации прав на недвижимое имущество и сделок с ним</w:t>
              </w:r>
            </w:hyperlink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hyperlink r:id="rId18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Об информации персонального характера</w:t>
              </w:r>
            </w:hyperlink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».</w:t>
            </w:r>
          </w:p>
        </w:tc>
      </w:tr>
      <w:tr w:rsidR="002F68E2" w:rsidRPr="00963DE4" w14:paraId="39AACE90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83696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1D6A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Перечень необходимых документов и/или действий со стороны потребителя государственной услуги</w:t>
            </w:r>
          </w:p>
          <w:p w14:paraId="52B75A0E" w14:textId="77777777" w:rsidR="001567E4" w:rsidRPr="00963DE4" w:rsidRDefault="001567E4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962E645" w14:textId="25B843A4" w:rsidR="001567E4" w:rsidRPr="00963DE4" w:rsidRDefault="001567E4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8AD60" w14:textId="6E211022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Заявления и документы на получение государственной услуги принимаются в местных регистрационных органах</w:t>
            </w:r>
            <w:r w:rsidR="00E4450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14:paraId="5D8FFA37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Также заявления и документы принимаются в электронном формате посредством Государственного портала электронных услуг в соответствии с требованиями, установленными </w:t>
            </w:r>
            <w:hyperlink r:id="rId19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20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525.</w:t>
            </w:r>
          </w:p>
          <w:p w14:paraId="777EEE9D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1. Для получения государственной услуги предоставляются следующие документы:</w:t>
            </w:r>
          </w:p>
          <w:p w14:paraId="5B94E6AF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заявление установленной формы;</w:t>
            </w:r>
          </w:p>
          <w:p w14:paraId="7A62A5E8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удостоверяющий личность;</w:t>
            </w:r>
          </w:p>
          <w:p w14:paraId="3583A96C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правоустанавливающий документ на единицу недвижимого имущества;</w:t>
            </w:r>
          </w:p>
          <w:p w14:paraId="17075CB1" w14:textId="6D8C5F7F" w:rsidR="002F68E2" w:rsidRPr="007B2159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- </w:t>
            </w:r>
            <w:r w:rsidRPr="00B843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разрешительная документация </w:t>
            </w:r>
            <w:r w:rsidR="007B2159" w:rsidRPr="00B843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согласно положению </w:t>
            </w:r>
            <w:r w:rsidR="007B2159" w:rsidRPr="00B843B4">
              <w:rPr>
                <w:rFonts w:ascii="Times New Roman" w:hAnsi="Times New Roman" w:cs="Times New Roman"/>
                <w:sz w:val="24"/>
                <w:szCs w:val="24"/>
              </w:rPr>
              <w:t>о порядке выдачи документов на проектирование, строительство и иные изменения объектов недвижимости и оценки соответствия вводимых в эксплуатацию завершенных строительством объектов</w:t>
            </w:r>
            <w:r w:rsidR="007B2159" w:rsidRPr="00B843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утвержденный приказом </w:t>
            </w:r>
            <w:r w:rsidR="007B2159" w:rsidRPr="00B843B4">
              <w:rPr>
                <w:rFonts w:ascii="Times New Roman" w:hAnsi="Times New Roman" w:cs="Times New Roman"/>
                <w:sz w:val="24"/>
                <w:szCs w:val="24"/>
              </w:rPr>
              <w:t>Министерства строительства, архитектуры и жилищно-коммунального хозяйства Кыргызской Республики</w:t>
            </w:r>
            <w:r w:rsidR="007B2159" w:rsidRPr="00B843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7B2159" w:rsidRPr="00B843B4">
              <w:rPr>
                <w:rFonts w:ascii="Times New Roman" w:hAnsi="Times New Roman" w:cs="Times New Roman"/>
                <w:sz w:val="24"/>
                <w:szCs w:val="24"/>
              </w:rPr>
              <w:t>от 2 июля 2025 года № 93-нпа</w:t>
            </w:r>
            <w:r w:rsidR="007B2159" w:rsidRPr="00B843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7B21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(в случае отсутствия изменений в строении единиц недвижимого имущества - не требуется);</w:t>
            </w:r>
          </w:p>
          <w:p w14:paraId="107BBE95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 об оплате (оплата заявителем производится после проверки специалистом государственного органа соответствия представленных документов установленным требованиям и предоставления заявителю документа на оплату работ по техническому обследованию единицы недвижимого имущества).</w:t>
            </w:r>
          </w:p>
          <w:p w14:paraId="764B0A28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 Для физического лица:</w:t>
            </w:r>
          </w:p>
          <w:p w14:paraId="37D18AEE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подтверждающий полномочия представителя физического лица на осуществление государственной регистрации, если за услугой обратился полномочный представитель физического лица.</w:t>
            </w:r>
          </w:p>
          <w:p w14:paraId="7CCBA399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 Для юридического лица:</w:t>
            </w:r>
          </w:p>
          <w:p w14:paraId="2B502E4D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документ, подтверждающий полномочия его представителя;</w:t>
            </w:r>
          </w:p>
          <w:p w14:paraId="16D51B8C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Запрещается требовать от заявителя:</w:t>
            </w:r>
          </w:p>
          <w:p w14:paraId="088E9910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представления документов и информации, которые не предусмотрены нормативными правовыми актами, регулирующими отношения, возникающие в связи с предоставлением данной государственной услуги;</w:t>
            </w:r>
          </w:p>
          <w:p w14:paraId="6192AE10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представления документов и информации, которые находятся в распоряжении регистрационного органа и местного регистрационного органа;</w:t>
            </w:r>
          </w:p>
          <w:p w14:paraId="532C7EF1" w14:textId="6CA798A3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представления документов, которые возможно получить посредством системы межведомственного электронного взаимодействия 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«Түндү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 w:rsidR="001567E4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6D0EC94D" w14:textId="77777777" w:rsidR="002F68E2" w:rsidRPr="007B2159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21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Все документы представляются в местный регистрационный орган в двух экземплярах, один из которых должен быть подлинником. Подлинник документа после оказания государственной услуги возвращается заявителю с удостоверительной надписью о зарегистрированном праве, а копия помещается в регистрационное дело.</w:t>
            </w:r>
          </w:p>
          <w:p w14:paraId="6B4D826F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Заявителем должен быть предоставлен доступ к единице недвижимости по заранее установленной договоренности для проведения работы по техническому обследованию специалистами местного регистрационного органа.</w:t>
            </w:r>
          </w:p>
          <w:p w14:paraId="1791D915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 приеме документов заявителю выдается расписка, а при приеме заявлений в электронном формате направляется уведомление о приеме и регистрации электронного заявления и документов, которые содержат сведения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услуги, либо мотивированный отказ в приеме заявления и документов, необходимых для предоставления услуги.</w:t>
            </w:r>
          </w:p>
          <w:p w14:paraId="5141BEBD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Для получения конечного результата потребителю необходимо обратиться в местный регистрационный орган в срок, указанный в расписке. Правоустанавливающим документом может быть:</w:t>
            </w:r>
          </w:p>
          <w:p w14:paraId="623F36C5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купле-продаже недвижимого имущества - договор купли-продажи;</w:t>
            </w:r>
          </w:p>
          <w:p w14:paraId="2E2502CD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дарении недвижимого имущества - договор дарения;</w:t>
            </w:r>
          </w:p>
          <w:p w14:paraId="5CE94724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мене недвижимого имущества - договор мены;</w:t>
            </w:r>
          </w:p>
          <w:p w14:paraId="7C5B13A8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ренте недвижимого имущества - договор ренты;</w:t>
            </w:r>
          </w:p>
          <w:p w14:paraId="4D0DFD3B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залоге (ипотеке) недвижимого имущества - договор залога (ипотеки);</w:t>
            </w:r>
          </w:p>
          <w:p w14:paraId="2CB89B2C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аренде (субаренде) недвижимого имущества - договор аренды (субаренды);</w:t>
            </w:r>
          </w:p>
          <w:p w14:paraId="4125BF8D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наследовании недвижимого имущества - свидетельство о праве на наследство по закону или по завещанию, или свидетельство о праве собственности на долю в общем имуществе по заявлению пережившего супруга;</w:t>
            </w:r>
          </w:p>
          <w:p w14:paraId="60325285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финансовой аренде (лизинге) недвижимого имущества - договор лизинга;</w:t>
            </w:r>
          </w:p>
          <w:p w14:paraId="0594B168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предоставлении земельного участка уполномоченным органом - постановление уполномоченного органа, изданное в соответствии с законодательством Кыргызской Республики;</w:t>
            </w:r>
          </w:p>
          <w:p w14:paraId="34668446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при регистрации прав и обременений (ограничений) прав на недвижимое имущество, вытекающих из судебных актов, - решение (постановление) или определение суда;</w:t>
            </w:r>
          </w:p>
          <w:p w14:paraId="5BED52AF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 при регистрации обременений (ограничений) прав на недвижимое имущество, наложенных 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судебными исполнителями или судебными органами, - постановление судебного исполнителя или постановление (решение) судебных органов.</w:t>
            </w:r>
          </w:p>
          <w:p w14:paraId="3A89FAF0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Правоустанавливающими документами могут быть и другие документы, подлежащие регистрации в настоящее время или в будущем в соответствии с Гражданским </w:t>
            </w:r>
            <w:hyperlink r:id="rId21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кодексом</w:t>
              </w:r>
            </w:hyperlink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и другими нормативными правовыми актами Кыргызской Республики.</w:t>
            </w:r>
          </w:p>
          <w:p w14:paraId="5A6C8A39" w14:textId="058672DB" w:rsidR="002F68E2" w:rsidRPr="007B2159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21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отдельных случаях работник подведомственного подразделения может истребовать дополнительные документы </w:t>
            </w:r>
            <w:bookmarkStart w:id="0" w:name="_GoBack"/>
            <w:r w:rsidR="007B2159" w:rsidRPr="00B843B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бумажном или в электронном виде </w:t>
            </w:r>
            <w:bookmarkEnd w:id="0"/>
            <w:r w:rsidRPr="007B21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соответствии с нормативными правовыми актами, о чем заявитель уведомляется письменно.</w:t>
            </w:r>
          </w:p>
          <w:p w14:paraId="10FFA006" w14:textId="11F0FE06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21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Перед подачей документов потребитель может получить полную консультацию по перечню необходимых документов для получения государственной услуги</w:t>
            </w:r>
            <w:r w:rsidR="007B215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6064206E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32F9E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2997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платной государственной услуги</w:t>
            </w:r>
          </w:p>
          <w:p w14:paraId="2306C147" w14:textId="3FE2825A" w:rsidR="006C6D48" w:rsidRPr="00963DE4" w:rsidRDefault="006C6D48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18474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Услуга платная.</w:t>
            </w:r>
          </w:p>
          <w:p w14:paraId="67B330CD" w14:textId="4F340951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Стоимость государственной услуги определяется приказом уполномоченного органа по согласованию с уполномоченным органом в сфере антимонопольной политики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5E70E3E7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D14BE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1B5BB" w14:textId="77777777" w:rsidR="002F68E2" w:rsidRPr="00963DE4" w:rsidRDefault="002F68E2" w:rsidP="00BA6D97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Параметры качества государственной услуги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B8C0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Качество предоставления государственной услуги определяется по следующим критериям:</w:t>
            </w:r>
          </w:p>
          <w:p w14:paraId="697D7437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достоверность и своевременность, в соответствии с условиями и сроками предоставления услуги, заявленными в настоящем стандарте;</w:t>
            </w:r>
          </w:p>
          <w:p w14:paraId="0CE0535A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недопущение дискриминации по признаку пола, расы, языка, инвалидности, этнической принадлежности, вероисповедания, возраста, политических и иных убеждений, образования, происхождения, имущественного или иного положения, а также других обстоятельств;</w:t>
            </w:r>
          </w:p>
          <w:p w14:paraId="14EA505B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доступность, истребование у граждан только тех документов для получения услуги, которые указаны в настоящем стандарте;</w:t>
            </w:r>
          </w:p>
          <w:p w14:paraId="7C19706C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условий предоставления услуги требованиям, установленным настоящим стандартом: доступ в здание, наличие коммунально-бытовых удобств, график приема, удобный для граждан, наличие и доступность информационной поддержки (в печатном и электронном форматах);</w:t>
            </w:r>
          </w:p>
          <w:p w14:paraId="76FAD65E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корректность и вежливость работников при оказании услуги, консультирование в ходе всей процедуры оказания услуги;</w:t>
            </w:r>
          </w:p>
          <w:p w14:paraId="0FFECD29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соответствие конечного результата (полученной услуги) ожиданиям потребителя;</w:t>
            </w:r>
          </w:p>
          <w:p w14:paraId="3D115EDC" w14:textId="25E4A253" w:rsidR="002F68E2" w:rsidRPr="00963DE4" w:rsidRDefault="002F68E2" w:rsidP="004B4EEE">
            <w:pPr>
              <w:shd w:val="clear" w:color="auto" w:fill="FFFFFF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- наличие книги жалоб и предложений граждан в доступном месте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61FDC16E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407C9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15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6EF4" w14:textId="77777777" w:rsidR="002F68E2" w:rsidRPr="00963DE4" w:rsidRDefault="002F68E2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Предоставление государственной услуги в электронном формате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C64AD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Предоставление услуги в электронном формате в части приема запроса (заявления) на получение услуги посредством государственного портала электронных услуг (http://portal.tunduk.kg) осуществляется в соответствии с </w:t>
            </w:r>
            <w:hyperlink r:id="rId22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Правилами</w:t>
              </w:r>
            </w:hyperlink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пользования Государственным порталом электронных услуг, утвержденными </w:t>
            </w:r>
            <w:hyperlink r:id="rId23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постановлением</w:t>
              </w:r>
            </w:hyperlink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Правительства Кыргызской Республики от 7 октября 2019 года № 525.</w:t>
            </w:r>
          </w:p>
          <w:p w14:paraId="739F191C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Примечание: для отправления электронной заявки на получение услуги заявителю необходимо зарегистрироваться на портале (http://portal.tunduk.kg).</w:t>
            </w:r>
          </w:p>
          <w:p w14:paraId="39934653" w14:textId="241A7419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Стадия онлайновой интерактивности - 3 (веб-страница имеет функциональную возможность заполнения заявки в электронной форме и принятия ее к рассмотрению государственным органом без распечатки на бумажном носителе)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1A0AA788" w14:textId="77777777" w:rsidTr="002F68E2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28CA6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 и порядок обжалования</w:t>
            </w:r>
          </w:p>
        </w:tc>
      </w:tr>
      <w:tr w:rsidR="002F68E2" w:rsidRPr="00963DE4" w14:paraId="40172D1E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9BD1D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909C" w14:textId="77777777" w:rsidR="002F68E2" w:rsidRPr="00963DE4" w:rsidRDefault="002F68E2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</w:t>
            </w:r>
          </w:p>
          <w:p w14:paraId="33B2FCF3" w14:textId="0A722E48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9664204" w14:textId="42FF86B1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FDF1C13" w14:textId="0D44F4B3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96C2ACE" w14:textId="35B2E805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B7BD0B9" w14:textId="480318EE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9E0467E" w14:textId="6BFD160E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743FF75" w14:textId="36AC2CC2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63DCE9E" w14:textId="0C2C4976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A0AE0FA" w14:textId="2E6597A2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A770044" w14:textId="1251DF16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9E8132D" w14:textId="07348A6E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5AF52B7" w14:textId="3204E529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0D835F5" w14:textId="019AA63D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E82869" w14:textId="79631699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966E3F4" w14:textId="2B43ED52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7F428EB" w14:textId="1CD2C02D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C233B0A" w14:textId="4E9CCD6B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0815317" w14:textId="2C5D95AA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D435B6C" w14:textId="3C170EB5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B9C12BD" w14:textId="0D87C676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CD562A0" w14:textId="11357217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A66874A" w14:textId="5A60FECB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61B9493" w14:textId="7B1FBBA4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B6E8688" w14:textId="77777777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768B78F" w14:textId="2D365192" w:rsidR="006C6D48" w:rsidRPr="00963DE4" w:rsidRDefault="006C6D48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C15E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Отказ в предоставлении государственной услуги может быть произведен по следующим основаниям:</w:t>
            </w:r>
          </w:p>
          <w:p w14:paraId="7644F382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представленные документы не соответствуют требованиям, установленным нормативными правовыми актами Кыргызской Республики, регулирующими отношения, возникающие в связи с предоставлением данной государственной услуги;</w:t>
            </w:r>
          </w:p>
          <w:p w14:paraId="4E3EC38D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с заявлением на получение государственной услуги обратился недееспособный гражданин;</w:t>
            </w:r>
          </w:p>
          <w:p w14:paraId="58E0E5D7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организация или лицо, выдавшие представленный документ, или тот, кого касается данный документ, не уполномочены распоряжаться правами на недвижимое имущество, на которое заявитель просит выдать технический паспорт;</w:t>
            </w:r>
          </w:p>
          <w:p w14:paraId="46DE5F58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если лицо, которое имеет право на недвижимое имущество, обремененное (ограниченное) определенными условиями, составило документ без указания этих условий;</w:t>
            </w:r>
          </w:p>
          <w:p w14:paraId="5BFC7E92" w14:textId="77777777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 отсутствие доступа к объекту недвижимости.</w:t>
            </w:r>
          </w:p>
          <w:p w14:paraId="00908B72" w14:textId="0257C3A8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trike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 случае отказа в предоставлении государственной услуги заявителю выдается/направляется сообщение о причине отказа. Копия письма помещается в регистрационное дело, заведенное ранее на данную</w:t>
            </w:r>
            <w:r w:rsidR="00335A2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единицу недвижимого имущества.</w:t>
            </w:r>
          </w:p>
          <w:p w14:paraId="4442572D" w14:textId="17E41586" w:rsidR="002F68E2" w:rsidRPr="00963DE4" w:rsidRDefault="002F68E2" w:rsidP="004B4EEE">
            <w:pPr>
              <w:shd w:val="clear" w:color="auto" w:fill="FFFFFF"/>
              <w:spacing w:after="0" w:line="240" w:lineRule="auto"/>
              <w:ind w:right="73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Отказ в предоставлении государственной услуги может быть обжалован в административном или в судебном порядке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:rsidR="002F68E2" w:rsidRPr="00963DE4" w14:paraId="26953306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AC00C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78A2" w14:textId="77777777" w:rsidR="002F68E2" w:rsidRPr="00963DE4" w:rsidRDefault="002F68E2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Порядок обжалования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A464" w14:textId="6D4A72B2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При ненадлежащем предоставлении услуги заявитель имеет право обратиться с устной или письменной жалобой к руководству регистрационного органа или руководству местного регистрационного органа в административном порядке в соответствии с </w:t>
            </w:r>
            <w:hyperlink r:id="rId24" w:history="1">
              <w:r w:rsidRPr="00963DE4">
                <w:rPr>
                  <w:rFonts w:ascii="Times New Roman" w:hAnsi="Times New Roman" w:cs="Times New Roman"/>
                  <w:sz w:val="24"/>
                  <w:szCs w:val="24"/>
                  <w:lang w:val="ky-KG"/>
                </w:rPr>
                <w:t>Законом</w:t>
              </w:r>
            </w:hyperlink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Кыргызской Республики 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</w:t>
            </w: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 основах административной деятельности и административных процедурах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».</w:t>
            </w:r>
          </w:p>
        </w:tc>
      </w:tr>
      <w:tr w:rsidR="002F68E2" w:rsidRPr="00963DE4" w14:paraId="127C193A" w14:textId="77777777" w:rsidTr="00E7648E"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3247A" w14:textId="77777777" w:rsidR="002F68E2" w:rsidRPr="00963DE4" w:rsidRDefault="002F68E2" w:rsidP="00AF3D98">
            <w:pPr>
              <w:shd w:val="clear" w:color="auto" w:fill="FFFFFF"/>
              <w:spacing w:after="0" w:line="240" w:lineRule="auto"/>
              <w:ind w:right="709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381B" w14:textId="77777777" w:rsidR="002F68E2" w:rsidRPr="00963DE4" w:rsidRDefault="002F68E2" w:rsidP="00B055D9">
            <w:pPr>
              <w:shd w:val="clear" w:color="auto" w:fill="FFFFFF"/>
              <w:spacing w:after="0" w:line="240" w:lineRule="auto"/>
              <w:ind w:right="709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Периодичность пересмотра стандарта государственной услуги</w:t>
            </w:r>
          </w:p>
        </w:tc>
        <w:tc>
          <w:tcPr>
            <w:tcW w:w="3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45134" w14:textId="5C1F0602" w:rsidR="002F68E2" w:rsidRPr="00963DE4" w:rsidRDefault="002F68E2" w:rsidP="0075163C">
            <w:pPr>
              <w:shd w:val="clear" w:color="auto" w:fill="FFFFFF"/>
              <w:spacing w:after="0" w:line="240" w:lineRule="auto"/>
              <w:ind w:right="-37"/>
              <w:contextualSpacing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Стандарт государственной услуги должен регулярно пересматриваться с периодичностью не менее одного раза в три года</w:t>
            </w:r>
            <w:r w:rsidR="006C6D48" w:rsidRPr="00963D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</w:tbl>
    <w:p w14:paraId="7901D3D4" w14:textId="7C8253CF" w:rsidR="00DB1CB3" w:rsidRPr="00963DE4" w:rsidRDefault="00DB1CB3" w:rsidP="000E2538">
      <w:pPr>
        <w:shd w:val="clear" w:color="auto" w:fill="FFFFFF"/>
        <w:spacing w:after="0" w:line="240" w:lineRule="auto"/>
        <w:ind w:right="709"/>
        <w:contextualSpacing/>
        <w:outlineLvl w:val="1"/>
        <w:rPr>
          <w:rFonts w:ascii="Times New Roman" w:hAnsi="Times New Roman"/>
          <w:sz w:val="24"/>
          <w:szCs w:val="24"/>
        </w:rPr>
      </w:pPr>
    </w:p>
    <w:sectPr w:rsidR="00DB1CB3" w:rsidRPr="00963DE4" w:rsidSect="00C674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74445" w14:textId="77777777" w:rsidR="00A55FDC" w:rsidRDefault="00A55FDC" w:rsidP="000D1172">
      <w:pPr>
        <w:spacing w:after="0" w:line="240" w:lineRule="auto"/>
      </w:pPr>
      <w:r>
        <w:separator/>
      </w:r>
    </w:p>
  </w:endnote>
  <w:endnote w:type="continuationSeparator" w:id="0">
    <w:p w14:paraId="7B340260" w14:textId="77777777" w:rsidR="00A55FDC" w:rsidRDefault="00A55FDC" w:rsidP="000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2E14E" w14:textId="77777777" w:rsidR="00A55FDC" w:rsidRDefault="00A55FDC" w:rsidP="000D1172">
      <w:pPr>
        <w:spacing w:after="0" w:line="240" w:lineRule="auto"/>
      </w:pPr>
      <w:r>
        <w:separator/>
      </w:r>
    </w:p>
  </w:footnote>
  <w:footnote w:type="continuationSeparator" w:id="0">
    <w:p w14:paraId="4CB188A8" w14:textId="77777777" w:rsidR="00A55FDC" w:rsidRDefault="00A55FDC" w:rsidP="000D1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1F6F"/>
    <w:multiLevelType w:val="hybridMultilevel"/>
    <w:tmpl w:val="49FCD646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F5785"/>
    <w:multiLevelType w:val="hybridMultilevel"/>
    <w:tmpl w:val="78E452C4"/>
    <w:lvl w:ilvl="0" w:tplc="15CA69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01E4"/>
    <w:multiLevelType w:val="hybridMultilevel"/>
    <w:tmpl w:val="7B90C500"/>
    <w:lvl w:ilvl="0" w:tplc="5CB8525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DFE2897"/>
    <w:multiLevelType w:val="hybridMultilevel"/>
    <w:tmpl w:val="A50E7D78"/>
    <w:lvl w:ilvl="0" w:tplc="8F9A7E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10EA"/>
    <w:multiLevelType w:val="hybridMultilevel"/>
    <w:tmpl w:val="1BCE16BC"/>
    <w:lvl w:ilvl="0" w:tplc="C8C01D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3D"/>
    <w:rsid w:val="000208B0"/>
    <w:rsid w:val="00031ADC"/>
    <w:rsid w:val="00034A29"/>
    <w:rsid w:val="0004205A"/>
    <w:rsid w:val="00085CEC"/>
    <w:rsid w:val="00091AD5"/>
    <w:rsid w:val="00097A52"/>
    <w:rsid w:val="000A0427"/>
    <w:rsid w:val="000B53BE"/>
    <w:rsid w:val="000D0E27"/>
    <w:rsid w:val="000D1172"/>
    <w:rsid w:val="000D52F0"/>
    <w:rsid w:val="000E2538"/>
    <w:rsid w:val="001002E3"/>
    <w:rsid w:val="00106C7B"/>
    <w:rsid w:val="00107ECC"/>
    <w:rsid w:val="00133A83"/>
    <w:rsid w:val="00152113"/>
    <w:rsid w:val="00155032"/>
    <w:rsid w:val="001567E4"/>
    <w:rsid w:val="00187119"/>
    <w:rsid w:val="001958FC"/>
    <w:rsid w:val="001D67BB"/>
    <w:rsid w:val="00203972"/>
    <w:rsid w:val="00203F11"/>
    <w:rsid w:val="00210623"/>
    <w:rsid w:val="00212C68"/>
    <w:rsid w:val="00227B05"/>
    <w:rsid w:val="00232BD6"/>
    <w:rsid w:val="0025400A"/>
    <w:rsid w:val="00260E3D"/>
    <w:rsid w:val="0029158C"/>
    <w:rsid w:val="00292998"/>
    <w:rsid w:val="00293E74"/>
    <w:rsid w:val="002B0483"/>
    <w:rsid w:val="002F68E2"/>
    <w:rsid w:val="003149BC"/>
    <w:rsid w:val="00322FF1"/>
    <w:rsid w:val="00330509"/>
    <w:rsid w:val="0033533C"/>
    <w:rsid w:val="00335A24"/>
    <w:rsid w:val="00376F69"/>
    <w:rsid w:val="003825DF"/>
    <w:rsid w:val="0038358D"/>
    <w:rsid w:val="003B26EB"/>
    <w:rsid w:val="003C6D0F"/>
    <w:rsid w:val="003F5421"/>
    <w:rsid w:val="00407B70"/>
    <w:rsid w:val="00423E2A"/>
    <w:rsid w:val="00433406"/>
    <w:rsid w:val="00451081"/>
    <w:rsid w:val="004542AC"/>
    <w:rsid w:val="004858C1"/>
    <w:rsid w:val="00491F76"/>
    <w:rsid w:val="0049788E"/>
    <w:rsid w:val="004A6FBD"/>
    <w:rsid w:val="004B4EEE"/>
    <w:rsid w:val="004C6259"/>
    <w:rsid w:val="004C6C61"/>
    <w:rsid w:val="004C7C3D"/>
    <w:rsid w:val="00501446"/>
    <w:rsid w:val="00501E1F"/>
    <w:rsid w:val="00525B43"/>
    <w:rsid w:val="00576706"/>
    <w:rsid w:val="0057784E"/>
    <w:rsid w:val="00586324"/>
    <w:rsid w:val="00592685"/>
    <w:rsid w:val="005934EF"/>
    <w:rsid w:val="005C3786"/>
    <w:rsid w:val="005C566D"/>
    <w:rsid w:val="005D65AB"/>
    <w:rsid w:val="00606903"/>
    <w:rsid w:val="00611E91"/>
    <w:rsid w:val="0062143C"/>
    <w:rsid w:val="006514A6"/>
    <w:rsid w:val="00662B06"/>
    <w:rsid w:val="00671AA8"/>
    <w:rsid w:val="00692845"/>
    <w:rsid w:val="006A3A70"/>
    <w:rsid w:val="006A4CB4"/>
    <w:rsid w:val="006B7C78"/>
    <w:rsid w:val="006C6D48"/>
    <w:rsid w:val="006E4DB1"/>
    <w:rsid w:val="006F104E"/>
    <w:rsid w:val="0073415C"/>
    <w:rsid w:val="007453C2"/>
    <w:rsid w:val="00750527"/>
    <w:rsid w:val="0075163C"/>
    <w:rsid w:val="00772F78"/>
    <w:rsid w:val="00782314"/>
    <w:rsid w:val="00790CD8"/>
    <w:rsid w:val="00797F79"/>
    <w:rsid w:val="007A02D9"/>
    <w:rsid w:val="007B2159"/>
    <w:rsid w:val="007C381A"/>
    <w:rsid w:val="007F0D40"/>
    <w:rsid w:val="00805EA9"/>
    <w:rsid w:val="00846840"/>
    <w:rsid w:val="00862305"/>
    <w:rsid w:val="00863821"/>
    <w:rsid w:val="00883AD6"/>
    <w:rsid w:val="00894A54"/>
    <w:rsid w:val="008A42A5"/>
    <w:rsid w:val="008C131E"/>
    <w:rsid w:val="008C5E9C"/>
    <w:rsid w:val="00901A8D"/>
    <w:rsid w:val="009055FE"/>
    <w:rsid w:val="00934D04"/>
    <w:rsid w:val="00943934"/>
    <w:rsid w:val="00951D0F"/>
    <w:rsid w:val="00963DE4"/>
    <w:rsid w:val="00966016"/>
    <w:rsid w:val="0097789F"/>
    <w:rsid w:val="00985F8B"/>
    <w:rsid w:val="00990BD4"/>
    <w:rsid w:val="00991732"/>
    <w:rsid w:val="009E4B5B"/>
    <w:rsid w:val="00A05CBD"/>
    <w:rsid w:val="00A45013"/>
    <w:rsid w:val="00A46706"/>
    <w:rsid w:val="00A50D5E"/>
    <w:rsid w:val="00A55FDC"/>
    <w:rsid w:val="00A80D95"/>
    <w:rsid w:val="00A93149"/>
    <w:rsid w:val="00AB117D"/>
    <w:rsid w:val="00AC4074"/>
    <w:rsid w:val="00AC49BB"/>
    <w:rsid w:val="00AE3EBC"/>
    <w:rsid w:val="00AF3D98"/>
    <w:rsid w:val="00AF5869"/>
    <w:rsid w:val="00AF7882"/>
    <w:rsid w:val="00B055D9"/>
    <w:rsid w:val="00B4678A"/>
    <w:rsid w:val="00B52F5A"/>
    <w:rsid w:val="00B5538E"/>
    <w:rsid w:val="00B65D32"/>
    <w:rsid w:val="00B843B4"/>
    <w:rsid w:val="00B97C3D"/>
    <w:rsid w:val="00BA552F"/>
    <w:rsid w:val="00BA6D97"/>
    <w:rsid w:val="00BA76F8"/>
    <w:rsid w:val="00BE6046"/>
    <w:rsid w:val="00BE670F"/>
    <w:rsid w:val="00BF7410"/>
    <w:rsid w:val="00C22B90"/>
    <w:rsid w:val="00C26FDD"/>
    <w:rsid w:val="00C37328"/>
    <w:rsid w:val="00C53D3F"/>
    <w:rsid w:val="00C63341"/>
    <w:rsid w:val="00C674F9"/>
    <w:rsid w:val="00C77900"/>
    <w:rsid w:val="00C80D70"/>
    <w:rsid w:val="00CA2FB2"/>
    <w:rsid w:val="00CA4FCD"/>
    <w:rsid w:val="00CC0379"/>
    <w:rsid w:val="00CD4B75"/>
    <w:rsid w:val="00CF0973"/>
    <w:rsid w:val="00CF757E"/>
    <w:rsid w:val="00D06A8A"/>
    <w:rsid w:val="00D31AF2"/>
    <w:rsid w:val="00D56B7E"/>
    <w:rsid w:val="00D6592B"/>
    <w:rsid w:val="00D81AAE"/>
    <w:rsid w:val="00DB1CB3"/>
    <w:rsid w:val="00DC0607"/>
    <w:rsid w:val="00DC36C0"/>
    <w:rsid w:val="00DC62C0"/>
    <w:rsid w:val="00DC7486"/>
    <w:rsid w:val="00DF2783"/>
    <w:rsid w:val="00E27111"/>
    <w:rsid w:val="00E31315"/>
    <w:rsid w:val="00E34ED9"/>
    <w:rsid w:val="00E4450E"/>
    <w:rsid w:val="00E50239"/>
    <w:rsid w:val="00E56433"/>
    <w:rsid w:val="00E7052D"/>
    <w:rsid w:val="00E73756"/>
    <w:rsid w:val="00E74913"/>
    <w:rsid w:val="00E7648E"/>
    <w:rsid w:val="00E773F4"/>
    <w:rsid w:val="00E82AC1"/>
    <w:rsid w:val="00E841A9"/>
    <w:rsid w:val="00EA631A"/>
    <w:rsid w:val="00EC6BBA"/>
    <w:rsid w:val="00EE2A7B"/>
    <w:rsid w:val="00F077E0"/>
    <w:rsid w:val="00F1042C"/>
    <w:rsid w:val="00F4156B"/>
    <w:rsid w:val="00F44FDF"/>
    <w:rsid w:val="00F51B50"/>
    <w:rsid w:val="00F53277"/>
    <w:rsid w:val="00F62CFD"/>
    <w:rsid w:val="00F66855"/>
    <w:rsid w:val="00F6777C"/>
    <w:rsid w:val="00F77F24"/>
    <w:rsid w:val="00F807AD"/>
    <w:rsid w:val="00F80A0D"/>
    <w:rsid w:val="00FB27C6"/>
    <w:rsid w:val="00FB2B34"/>
    <w:rsid w:val="00FB42D1"/>
    <w:rsid w:val="00FC5AE0"/>
    <w:rsid w:val="00FE2139"/>
    <w:rsid w:val="00FE5CCC"/>
    <w:rsid w:val="00FF0F5B"/>
    <w:rsid w:val="00FF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3C6D"/>
  <w15:chartTrackingRefBased/>
  <w15:docId w15:val="{CEACA7BA-1823-4EF9-847A-0CA996AD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2E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7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Tekst">
    <w:name w:val="_Текст обычный (tkTekst)"/>
    <w:basedOn w:val="a"/>
    <w:rsid w:val="00097A5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4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41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06C7B"/>
    <w:rPr>
      <w:color w:val="0000FF"/>
      <w:u w:val="single"/>
    </w:rPr>
  </w:style>
  <w:style w:type="paragraph" w:customStyle="1" w:styleId="tkTablica">
    <w:name w:val="_Текст таблицы (tkTablica)"/>
    <w:basedOn w:val="a"/>
    <w:rsid w:val="0033533C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CA4FC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y2iqfc">
    <w:name w:val="y2iqfc"/>
    <w:basedOn w:val="a0"/>
    <w:rsid w:val="00107ECC"/>
  </w:style>
  <w:style w:type="paragraph" w:styleId="a6">
    <w:name w:val="header"/>
    <w:basedOn w:val="a"/>
    <w:link w:val="a7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172"/>
  </w:style>
  <w:style w:type="paragraph" w:styleId="a8">
    <w:name w:val="footer"/>
    <w:basedOn w:val="a"/>
    <w:link w:val="a9"/>
    <w:uiPriority w:val="99"/>
    <w:unhideWhenUsed/>
    <w:rsid w:val="000D1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172"/>
  </w:style>
  <w:style w:type="paragraph" w:styleId="aa">
    <w:name w:val="List Paragraph"/>
    <w:basedOn w:val="a"/>
    <w:uiPriority w:val="34"/>
    <w:qFormat/>
    <w:rsid w:val="000A0427"/>
    <w:pPr>
      <w:spacing w:line="256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6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64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6494" TargetMode="External"/><Relationship Id="rId13" Type="http://schemas.openxmlformats.org/officeDocument/2006/relationships/hyperlink" Target="toktom://db/91207" TargetMode="External"/><Relationship Id="rId18" Type="http://schemas.openxmlformats.org/officeDocument/2006/relationships/hyperlink" Target="toktom://db/8060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toktom://db/1364" TargetMode="External"/><Relationship Id="rId7" Type="http://schemas.openxmlformats.org/officeDocument/2006/relationships/endnotes" Target="endnotes.xml"/><Relationship Id="rId12" Type="http://schemas.openxmlformats.org/officeDocument/2006/relationships/hyperlink" Target="toktom://db/157894" TargetMode="External"/><Relationship Id="rId17" Type="http://schemas.openxmlformats.org/officeDocument/2006/relationships/hyperlink" Target="toktom://db/649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toktom://db/157894" TargetMode="External"/><Relationship Id="rId20" Type="http://schemas.openxmlformats.org/officeDocument/2006/relationships/hyperlink" Target="toktom://db/1578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oktom://db/157895" TargetMode="External"/><Relationship Id="rId24" Type="http://schemas.openxmlformats.org/officeDocument/2006/relationships/hyperlink" Target="toktom://db/1311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oktom://db/157895" TargetMode="External"/><Relationship Id="rId23" Type="http://schemas.openxmlformats.org/officeDocument/2006/relationships/hyperlink" Target="toktom://db/157894" TargetMode="External"/><Relationship Id="rId10" Type="http://schemas.openxmlformats.org/officeDocument/2006/relationships/hyperlink" Target="toktom://db/104097" TargetMode="External"/><Relationship Id="rId19" Type="http://schemas.openxmlformats.org/officeDocument/2006/relationships/hyperlink" Target="toktom://db/157895" TargetMode="External"/><Relationship Id="rId4" Type="http://schemas.openxmlformats.org/officeDocument/2006/relationships/settings" Target="settings.xml"/><Relationship Id="rId9" Type="http://schemas.openxmlformats.org/officeDocument/2006/relationships/hyperlink" Target="toktom://db/124828" TargetMode="External"/><Relationship Id="rId14" Type="http://schemas.openxmlformats.org/officeDocument/2006/relationships/hyperlink" Target="toktom://db/91206" TargetMode="External"/><Relationship Id="rId22" Type="http://schemas.openxmlformats.org/officeDocument/2006/relationships/hyperlink" Target="toktom://db/1578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4E974-F847-43D6-A371-BF3ED7E9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2587</Words>
  <Characters>14751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Talantbek</cp:lastModifiedBy>
  <cp:revision>187</cp:revision>
  <cp:lastPrinted>2025-10-10T02:35:00Z</cp:lastPrinted>
  <dcterms:created xsi:type="dcterms:W3CDTF">2024-02-05T04:29:00Z</dcterms:created>
  <dcterms:modified xsi:type="dcterms:W3CDTF">2025-10-10T08:31:00Z</dcterms:modified>
</cp:coreProperties>
</file>