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51" w:rsidRDefault="00E22851" w:rsidP="00E22851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 w:rsidR="00B55D7A">
        <w:rPr>
          <w:rFonts w:asciiTheme="majorBidi" w:hAnsiTheme="majorBidi" w:cstheme="majorBidi"/>
          <w:b/>
        </w:rPr>
        <w:tab/>
        <w:t>Приложение</w:t>
      </w:r>
    </w:p>
    <w:p w:rsidR="00B55D7A" w:rsidRDefault="00B55D7A" w:rsidP="00E22851">
      <w:pPr>
        <w:rPr>
          <w:rFonts w:asciiTheme="majorBidi" w:hAnsiTheme="majorBidi" w:cstheme="majorBidi"/>
          <w:b/>
        </w:rPr>
      </w:pPr>
    </w:p>
    <w:p w:rsidR="00B55D7A" w:rsidRDefault="00B55D7A" w:rsidP="00E22851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  <w:t>к приказу ГАЗРКГК</w:t>
      </w:r>
    </w:p>
    <w:p w:rsidR="00B55D7A" w:rsidRDefault="00B55D7A" w:rsidP="00E22851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  <w:t>от 03.02.2025 г. № 10-1/17</w:t>
      </w:r>
    </w:p>
    <w:p w:rsidR="00E22851" w:rsidRPr="00DB307C" w:rsidRDefault="00E22851" w:rsidP="00B55D7A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</w:p>
    <w:p w:rsidR="00E22851" w:rsidRPr="00DB307C" w:rsidRDefault="00E22851" w:rsidP="00E22851">
      <w:pPr>
        <w:rPr>
          <w:rFonts w:asciiTheme="majorBidi" w:hAnsiTheme="majorBidi" w:cstheme="majorBidi"/>
          <w:b/>
        </w:rPr>
      </w:pPr>
    </w:p>
    <w:p w:rsidR="00E22851" w:rsidRPr="00DB307C" w:rsidRDefault="00E22851" w:rsidP="00E22851">
      <w:pPr>
        <w:rPr>
          <w:rFonts w:asciiTheme="majorBidi" w:hAnsiTheme="majorBidi" w:cstheme="majorBidi"/>
          <w:b/>
        </w:rPr>
      </w:pPr>
    </w:p>
    <w:p w:rsidR="00E22851" w:rsidRPr="002750B9" w:rsidRDefault="00E22851" w:rsidP="00E22851">
      <w:pPr>
        <w:jc w:val="center"/>
        <w:rPr>
          <w:rFonts w:asciiTheme="majorBidi" w:hAnsiTheme="majorBidi" w:cstheme="majorBidi"/>
          <w:b/>
        </w:rPr>
      </w:pPr>
      <w:r w:rsidRPr="002750B9">
        <w:rPr>
          <w:rFonts w:asciiTheme="majorBidi" w:hAnsiTheme="majorBidi" w:cstheme="majorBidi"/>
          <w:b/>
        </w:rPr>
        <w:t xml:space="preserve">План мероприятий по противодействии коррупции в Государственном агентстве по земельным ресурсам, кадастру геодезии и картографии при Кабинете министров </w:t>
      </w:r>
      <w:proofErr w:type="spellStart"/>
      <w:r w:rsidRPr="002750B9">
        <w:rPr>
          <w:rFonts w:asciiTheme="majorBidi" w:hAnsiTheme="majorBidi" w:cstheme="majorBidi"/>
          <w:b/>
        </w:rPr>
        <w:t>Кыргызской</w:t>
      </w:r>
      <w:proofErr w:type="spellEnd"/>
      <w:r w:rsidRPr="002750B9">
        <w:rPr>
          <w:rFonts w:asciiTheme="majorBidi" w:hAnsiTheme="majorBidi" w:cstheme="majorBidi"/>
          <w:b/>
        </w:rPr>
        <w:t xml:space="preserve"> Республики.</w:t>
      </w:r>
    </w:p>
    <w:p w:rsidR="00E22851" w:rsidRDefault="00E22851" w:rsidP="00E22851">
      <w:pPr>
        <w:jc w:val="center"/>
        <w:rPr>
          <w:rFonts w:asciiTheme="majorBidi" w:hAnsiTheme="majorBidi" w:cstheme="majorBidi"/>
          <w:b/>
          <w:bCs/>
        </w:rPr>
      </w:pPr>
      <w:r w:rsidRPr="002750B9">
        <w:rPr>
          <w:rFonts w:asciiTheme="majorBidi" w:hAnsiTheme="majorBidi" w:cstheme="majorBidi"/>
          <w:b/>
          <w:bCs/>
        </w:rPr>
        <w:t>(для I этапа на среднесрочный период 2025-2027 годов)</w:t>
      </w:r>
    </w:p>
    <w:p w:rsidR="00B55D7A" w:rsidRPr="002750B9" w:rsidRDefault="00B55D7A" w:rsidP="00E22851">
      <w:pPr>
        <w:jc w:val="center"/>
        <w:rPr>
          <w:rFonts w:asciiTheme="majorBidi" w:hAnsiTheme="majorBidi" w:cstheme="majorBidi"/>
          <w:b/>
          <w:bCs/>
        </w:rPr>
      </w:pPr>
    </w:p>
    <w:p w:rsidR="0024039A" w:rsidRPr="002750B9" w:rsidRDefault="0024039A" w:rsidP="00E22851">
      <w:pPr>
        <w:rPr>
          <w:rFonts w:asciiTheme="majorBidi" w:hAnsiTheme="majorBidi" w:cstheme="majorBidi"/>
        </w:rPr>
      </w:pPr>
    </w:p>
    <w:tbl>
      <w:tblPr>
        <w:tblW w:w="858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458"/>
        <w:gridCol w:w="3079"/>
        <w:gridCol w:w="1485"/>
        <w:gridCol w:w="2864"/>
        <w:gridCol w:w="2474"/>
        <w:gridCol w:w="10"/>
        <w:gridCol w:w="2070"/>
        <w:gridCol w:w="15"/>
        <w:gridCol w:w="15"/>
        <w:gridCol w:w="15"/>
        <w:gridCol w:w="1990"/>
        <w:gridCol w:w="2015"/>
        <w:gridCol w:w="2015"/>
        <w:gridCol w:w="2015"/>
        <w:gridCol w:w="2015"/>
      </w:tblGrid>
      <w:tr w:rsidR="007C0966" w:rsidRPr="002750B9" w:rsidTr="00D74992">
        <w:trPr>
          <w:gridAfter w:val="5"/>
          <w:wAfter w:w="2010" w:type="pct"/>
        </w:trPr>
        <w:tc>
          <w:tcPr>
            <w:tcW w:w="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492" w:type="pc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b/>
                <w:bCs/>
              </w:rPr>
              <w:t>Задачи</w:t>
            </w:r>
          </w:p>
        </w:tc>
        <w:tc>
          <w:tcPr>
            <w:tcW w:w="616" w:type="pc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b/>
                <w:bCs/>
              </w:rPr>
              <w:t>Мероприятия</w:t>
            </w:r>
          </w:p>
        </w:tc>
        <w:tc>
          <w:tcPr>
            <w:tcW w:w="297" w:type="pc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b/>
                <w:bCs/>
              </w:rPr>
              <w:t>Сроки реализации</w:t>
            </w:r>
          </w:p>
        </w:tc>
        <w:tc>
          <w:tcPr>
            <w:tcW w:w="573" w:type="pc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b/>
                <w:bCs/>
              </w:rPr>
              <w:t>Ожидаемые</w:t>
            </w:r>
          </w:p>
          <w:p w:rsidR="00E22851" w:rsidRPr="002750B9" w:rsidRDefault="00E22851" w:rsidP="00C056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b/>
                <w:bCs/>
              </w:rPr>
              <w:t>результаты</w:t>
            </w:r>
          </w:p>
        </w:tc>
        <w:tc>
          <w:tcPr>
            <w:tcW w:w="497" w:type="pct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b/>
                <w:bCs/>
              </w:rPr>
              <w:t>Ответственные исполнители</w:t>
            </w:r>
          </w:p>
        </w:tc>
        <w:tc>
          <w:tcPr>
            <w:tcW w:w="417" w:type="pct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b/>
                <w:bCs/>
              </w:rPr>
              <w:t>Источники финансирования</w:t>
            </w:r>
          </w:p>
        </w:tc>
        <w:tc>
          <w:tcPr>
            <w:tcW w:w="6" w:type="pct"/>
            <w:gridSpan w:val="2"/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</w:trPr>
        <w:tc>
          <w:tcPr>
            <w:tcW w:w="92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9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61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2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57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9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1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6" w:type="pct"/>
            <w:gridSpan w:val="2"/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</w:rPr>
            </w:pPr>
          </w:p>
        </w:tc>
      </w:tr>
      <w:tr w:rsidR="00E22851" w:rsidRPr="002750B9" w:rsidTr="00D74992">
        <w:trPr>
          <w:gridAfter w:val="5"/>
          <w:wAfter w:w="2010" w:type="pct"/>
        </w:trPr>
        <w:tc>
          <w:tcPr>
            <w:tcW w:w="2984" w:type="pct"/>
            <w:gridSpan w:val="9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bookmarkStart w:id="0" w:name="g1"/>
            <w:bookmarkEnd w:id="0"/>
            <w:r w:rsidRPr="002750B9">
              <w:rPr>
                <w:rFonts w:asciiTheme="majorBidi" w:eastAsia="Times New Roman" w:hAnsiTheme="majorBidi" w:cstheme="majorBidi"/>
                <w:b/>
                <w:bCs/>
              </w:rPr>
              <w:t>Глава 1. Установление правовых основ и внедрение единой методологии антикоррупционной экспертизы</w:t>
            </w:r>
          </w:p>
          <w:p w:rsidR="00E22851" w:rsidRPr="002750B9" w:rsidRDefault="00E22851" w:rsidP="00C056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eastAsia="Times New Roman" w:hAnsiTheme="majorBidi" w:cstheme="majorBidi"/>
                <w:b/>
                <w:bCs/>
              </w:rPr>
              <w:t>нормативных правовых актов и их проектов</w:t>
            </w:r>
          </w:p>
        </w:tc>
        <w:tc>
          <w:tcPr>
            <w:tcW w:w="6" w:type="pct"/>
            <w:gridSpan w:val="2"/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</w:rPr>
            </w:pPr>
          </w:p>
        </w:tc>
      </w:tr>
      <w:tr w:rsidR="00E22851" w:rsidRPr="002750B9" w:rsidTr="00D74992">
        <w:trPr>
          <w:gridAfter w:val="5"/>
          <w:wAfter w:w="2010" w:type="pct"/>
          <w:trHeight w:val="80"/>
        </w:trPr>
        <w:tc>
          <w:tcPr>
            <w:tcW w:w="2984" w:type="pct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  <w:bookmarkStart w:id="1" w:name="g6"/>
            <w:bookmarkEnd w:id="1"/>
          </w:p>
        </w:tc>
        <w:tc>
          <w:tcPr>
            <w:tcW w:w="6" w:type="pct"/>
            <w:gridSpan w:val="2"/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  <w:trHeight w:val="2533"/>
        </w:trPr>
        <w:tc>
          <w:tcPr>
            <w:tcW w:w="92" w:type="pct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1</w:t>
            </w:r>
          </w:p>
        </w:tc>
        <w:tc>
          <w:tcPr>
            <w:tcW w:w="49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4C18DA">
            <w:pPr>
              <w:rPr>
                <w:rFonts w:asciiTheme="majorBidi" w:hAnsiTheme="majorBidi" w:cstheme="majorBidi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 xml:space="preserve"> Разработать </w:t>
            </w:r>
            <w:r w:rsidRPr="002750B9">
              <w:rPr>
                <w:rFonts w:asciiTheme="majorBidi" w:hAnsiTheme="majorBidi" w:cstheme="majorBidi"/>
              </w:rPr>
              <w:t>ведомственную</w:t>
            </w:r>
            <w:r w:rsidRPr="002750B9">
              <w:rPr>
                <w:rFonts w:asciiTheme="majorBidi" w:hAnsiTheme="majorBidi" w:cstheme="majorBidi"/>
                <w:lang w:val="ky-KG"/>
              </w:rPr>
              <w:t xml:space="preserve"> антикоррупционную программу, </w:t>
            </w:r>
            <w:r w:rsidRPr="002750B9">
              <w:rPr>
                <w:rFonts w:asciiTheme="majorBidi" w:hAnsiTheme="majorBidi" w:cstheme="majorBidi"/>
              </w:rPr>
              <w:t xml:space="preserve"> </w:t>
            </w:r>
            <w:r w:rsidR="004C18DA">
              <w:rPr>
                <w:rFonts w:asciiTheme="majorBidi" w:hAnsiTheme="majorBidi" w:cstheme="majorBidi"/>
                <w:lang w:val="ky-KG"/>
              </w:rPr>
              <w:t>р</w:t>
            </w:r>
            <w:r w:rsidRPr="002750B9">
              <w:rPr>
                <w:rFonts w:asciiTheme="majorBidi" w:hAnsiTheme="majorBidi" w:cstheme="majorBidi"/>
                <w:lang w:val="ky-KG"/>
              </w:rPr>
              <w:t xml:space="preserve">азрабоать </w:t>
            </w:r>
            <w:r w:rsidRPr="002750B9">
              <w:rPr>
                <w:rFonts w:asciiTheme="majorBidi" w:hAnsiTheme="majorBidi" w:cstheme="majorBidi"/>
              </w:rPr>
              <w:t>перечень случаев и ситуаций, по которым имеется риск возникновения коррупции.</w:t>
            </w:r>
          </w:p>
        </w:tc>
        <w:tc>
          <w:tcPr>
            <w:tcW w:w="6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44624E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1. Разработка «Антикоррупционн</w:t>
            </w:r>
            <w:r w:rsidR="0044624E">
              <w:rPr>
                <w:rFonts w:asciiTheme="majorBidi" w:hAnsiTheme="majorBidi" w:cstheme="majorBidi"/>
                <w:lang w:val="ky-KG"/>
              </w:rPr>
              <w:t>ой</w:t>
            </w:r>
            <w:r w:rsidRPr="002750B9">
              <w:rPr>
                <w:rFonts w:asciiTheme="majorBidi" w:hAnsiTheme="majorBidi" w:cstheme="majorBidi"/>
                <w:lang w:val="ky-KG"/>
              </w:rPr>
              <w:t xml:space="preserve"> программ</w:t>
            </w:r>
            <w:r w:rsidR="0044624E">
              <w:rPr>
                <w:rFonts w:asciiTheme="majorBidi" w:hAnsiTheme="majorBidi" w:cstheme="majorBidi"/>
                <w:lang w:val="ky-KG"/>
              </w:rPr>
              <w:t>ы</w:t>
            </w:r>
            <w:r w:rsidRPr="002750B9">
              <w:rPr>
                <w:rFonts w:asciiTheme="majorBidi" w:hAnsiTheme="majorBidi" w:cstheme="majorBidi"/>
                <w:lang w:val="ky-KG"/>
              </w:rPr>
              <w:t>»</w:t>
            </w:r>
            <w:r w:rsidR="0044624E">
              <w:rPr>
                <w:rFonts w:asciiTheme="majorBidi" w:hAnsiTheme="majorBidi" w:cstheme="majorBidi"/>
                <w:lang w:val="ky-KG"/>
              </w:rPr>
              <w:t xml:space="preserve"> и у</w:t>
            </w:r>
            <w:r w:rsidRPr="002750B9">
              <w:rPr>
                <w:rFonts w:asciiTheme="majorBidi" w:hAnsiTheme="majorBidi" w:cstheme="majorBidi"/>
                <w:lang w:val="ky-KG"/>
              </w:rPr>
              <w:t>твер</w:t>
            </w:r>
            <w:r w:rsidR="0044624E">
              <w:rPr>
                <w:rFonts w:asciiTheme="majorBidi" w:hAnsiTheme="majorBidi" w:cstheme="majorBidi"/>
                <w:lang w:val="ky-KG"/>
              </w:rPr>
              <w:t>ждение</w:t>
            </w:r>
            <w:r w:rsidRPr="002750B9">
              <w:rPr>
                <w:rFonts w:asciiTheme="majorBidi" w:hAnsiTheme="majorBidi" w:cstheme="majorBidi"/>
                <w:lang w:val="ky-KG"/>
              </w:rPr>
              <w:t xml:space="preserve"> «П</w:t>
            </w:r>
            <w:proofErr w:type="spellStart"/>
            <w:r w:rsidRPr="002750B9">
              <w:rPr>
                <w:rFonts w:asciiTheme="majorBidi" w:hAnsiTheme="majorBidi" w:cstheme="majorBidi"/>
              </w:rPr>
              <w:t>ереч</w:t>
            </w:r>
            <w:r w:rsidR="0044624E">
              <w:rPr>
                <w:rFonts w:asciiTheme="majorBidi" w:hAnsiTheme="majorBidi" w:cstheme="majorBidi"/>
              </w:rPr>
              <w:t>ня</w:t>
            </w:r>
            <w:proofErr w:type="spellEnd"/>
            <w:r w:rsidRPr="002750B9">
              <w:rPr>
                <w:rFonts w:asciiTheme="majorBidi" w:hAnsiTheme="majorBidi" w:cstheme="majorBidi"/>
              </w:rPr>
              <w:t xml:space="preserve"> случаев и ситуаций</w:t>
            </w:r>
            <w:r w:rsidR="0044624E">
              <w:rPr>
                <w:rFonts w:asciiTheme="majorBidi" w:hAnsiTheme="majorBidi" w:cstheme="majorBidi"/>
              </w:rPr>
              <w:t>,</w:t>
            </w:r>
            <w:r w:rsidRPr="002750B9">
              <w:rPr>
                <w:rFonts w:asciiTheme="majorBidi" w:hAnsiTheme="majorBidi" w:cstheme="majorBidi"/>
              </w:rPr>
              <w:t xml:space="preserve"> по которым имеется риск возникновения коррупции</w:t>
            </w:r>
            <w:r w:rsidRPr="002750B9">
              <w:rPr>
                <w:rFonts w:asciiTheme="majorBidi" w:hAnsiTheme="majorBidi" w:cstheme="majorBidi"/>
                <w:lang w:val="ky-KG"/>
              </w:rPr>
              <w:t>».</w:t>
            </w:r>
          </w:p>
        </w:tc>
        <w:tc>
          <w:tcPr>
            <w:tcW w:w="29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rPr>
                <w:rFonts w:asciiTheme="majorBidi" w:hAnsiTheme="majorBidi" w:cstheme="majorBidi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2025 год</w:t>
            </w:r>
          </w:p>
        </w:tc>
        <w:tc>
          <w:tcPr>
            <w:tcW w:w="573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44624E" w:rsidP="0044624E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Разработана А</w:t>
            </w:r>
            <w:r w:rsidR="00E22851" w:rsidRPr="002750B9">
              <w:rPr>
                <w:rFonts w:asciiTheme="majorBidi" w:hAnsiTheme="majorBidi" w:cstheme="majorBidi"/>
                <w:lang w:val="ky-KG"/>
              </w:rPr>
              <w:t xml:space="preserve">нтикоррупционная  программа, </w:t>
            </w:r>
            <w:r>
              <w:rPr>
                <w:rFonts w:asciiTheme="majorBidi" w:hAnsiTheme="majorBidi" w:cstheme="majorBidi"/>
                <w:lang w:val="ky-KG"/>
              </w:rPr>
              <w:t>утвержден “</w:t>
            </w:r>
            <w:r w:rsidR="00E22851" w:rsidRPr="002750B9">
              <w:rPr>
                <w:rFonts w:asciiTheme="majorBidi" w:hAnsiTheme="majorBidi" w:cstheme="majorBidi"/>
                <w:lang w:val="ky-KG"/>
              </w:rPr>
              <w:t>П</w:t>
            </w:r>
            <w:proofErr w:type="spellStart"/>
            <w:r w:rsidR="00E22851" w:rsidRPr="002750B9">
              <w:rPr>
                <w:rFonts w:asciiTheme="majorBidi" w:hAnsiTheme="majorBidi" w:cstheme="majorBidi"/>
              </w:rPr>
              <w:t>еречень</w:t>
            </w:r>
            <w:proofErr w:type="spellEnd"/>
            <w:r w:rsidR="00E22851" w:rsidRPr="002750B9">
              <w:rPr>
                <w:rFonts w:asciiTheme="majorBidi" w:hAnsiTheme="majorBidi" w:cstheme="majorBidi"/>
              </w:rPr>
              <w:t xml:space="preserve"> случаев и ситуаций, по которым имеется риск возникновения коррупции</w:t>
            </w:r>
            <w:r>
              <w:rPr>
                <w:rFonts w:asciiTheme="majorBidi" w:hAnsiTheme="majorBidi" w:cstheme="majorBidi"/>
              </w:rPr>
              <w:t>»</w:t>
            </w:r>
            <w:r w:rsidR="00E22851" w:rsidRPr="002750B9">
              <w:rPr>
                <w:rFonts w:asciiTheme="majorBidi" w:hAnsiTheme="majorBidi" w:cstheme="majorBidi"/>
                <w:lang w:val="ky-KG"/>
              </w:rPr>
              <w:t>.</w:t>
            </w:r>
          </w:p>
        </w:tc>
        <w:tc>
          <w:tcPr>
            <w:tcW w:w="497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44624E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>Главный специалист по соблюдению режима секретности и предупреждению коррупции</w:t>
            </w:r>
          </w:p>
        </w:tc>
        <w:tc>
          <w:tcPr>
            <w:tcW w:w="417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44624E">
            <w:pPr>
              <w:rPr>
                <w:rFonts w:asciiTheme="majorBidi" w:hAnsiTheme="majorBidi" w:cstheme="majorBidi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Финансирование за счет специальных средств</w:t>
            </w:r>
          </w:p>
        </w:tc>
        <w:tc>
          <w:tcPr>
            <w:tcW w:w="6" w:type="pct"/>
            <w:gridSpan w:val="2"/>
            <w:vMerge w:val="restart"/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  <w:trHeight w:val="2684"/>
        </w:trPr>
        <w:tc>
          <w:tcPr>
            <w:tcW w:w="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Default="00E22851" w:rsidP="00C05645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2</w:t>
            </w:r>
          </w:p>
          <w:p w:rsidR="00C05645" w:rsidRDefault="00C05645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C05645" w:rsidRDefault="00C05645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Pr="002750B9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1B2A99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</w:rPr>
              <w:t>Создание национальной системы антикоррупционной экспертизы нормативных правовых актов и их проектов</w:t>
            </w:r>
            <w:r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  <w:r w:rsidR="001B2A99">
              <w:rPr>
                <w:rFonts w:asciiTheme="majorBidi" w:eastAsia="Times New Roman" w:hAnsiTheme="majorBidi" w:cstheme="majorBidi"/>
                <w:lang w:val="ky-KG"/>
              </w:rPr>
              <w:t xml:space="preserve">  </w:t>
            </w:r>
          </w:p>
        </w:tc>
        <w:tc>
          <w:tcPr>
            <w:tcW w:w="61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42453D" w:rsidP="00C05645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eastAsia="Times New Roman" w:hAnsiTheme="majorBidi" w:cstheme="majorBidi"/>
                <w:lang w:val="ky-KG"/>
              </w:rPr>
              <w:t>1</w:t>
            </w:r>
            <w:r w:rsidR="00E22851" w:rsidRPr="002750B9">
              <w:rPr>
                <w:rFonts w:asciiTheme="majorBidi" w:eastAsia="Times New Roman" w:hAnsiTheme="majorBidi" w:cstheme="majorBidi"/>
                <w:lang w:val="ky-KG"/>
              </w:rPr>
              <w:t xml:space="preserve">. </w:t>
            </w:r>
            <w:r w:rsidR="00E22851" w:rsidRPr="002750B9">
              <w:rPr>
                <w:rFonts w:asciiTheme="majorBidi" w:eastAsia="Times New Roman" w:hAnsiTheme="majorBidi" w:cstheme="majorBidi"/>
              </w:rPr>
              <w:t xml:space="preserve"> Инвентаризация и анализ действующих нормативных правовых актов, регулирующих вопросы проведения антикоррупционной экспертизы</w:t>
            </w:r>
            <w:r w:rsidR="00E22851"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</w:tc>
        <w:tc>
          <w:tcPr>
            <w:tcW w:w="297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</w:rPr>
              <w:t>I полугодие 2025 года</w:t>
            </w:r>
            <w:r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</w:tc>
        <w:tc>
          <w:tcPr>
            <w:tcW w:w="573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</w:rPr>
              <w:t>Составлена аналитическая записка, позволяющая выработать единый правовой механизм проведения антикоррупционной экспертизы</w:t>
            </w:r>
            <w:r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  <w:r w:rsidR="001B2A99">
              <w:rPr>
                <w:rFonts w:asciiTheme="majorBidi" w:eastAsia="Times New Roman" w:hAnsiTheme="majorBidi" w:cstheme="majorBidi"/>
                <w:lang w:val="ky-KG"/>
              </w:rPr>
              <w:t xml:space="preserve">      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44624E">
            <w:pPr>
              <w:rPr>
                <w:rFonts w:asciiTheme="majorBidi" w:hAnsiTheme="majorBidi" w:cstheme="majorBidi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Управление правового обеспечения и мониторинга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44624E">
            <w:pPr>
              <w:rPr>
                <w:rFonts w:asciiTheme="majorBidi" w:hAnsiTheme="majorBidi" w:cstheme="majorBidi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Финансирование за счет специальных средств</w:t>
            </w:r>
          </w:p>
        </w:tc>
        <w:tc>
          <w:tcPr>
            <w:tcW w:w="6" w:type="pct"/>
            <w:gridSpan w:val="2"/>
            <w:vMerge/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</w:rPr>
            </w:pPr>
          </w:p>
        </w:tc>
      </w:tr>
      <w:tr w:rsidR="00E22851" w:rsidRPr="002750B9" w:rsidTr="00D74992">
        <w:trPr>
          <w:gridAfter w:val="5"/>
          <w:wAfter w:w="2010" w:type="pct"/>
          <w:trHeight w:val="649"/>
        </w:trPr>
        <w:tc>
          <w:tcPr>
            <w:tcW w:w="2984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B94" w:rsidRDefault="00E22851" w:rsidP="00C05645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750B9">
              <w:rPr>
                <w:rFonts w:asciiTheme="majorBidi" w:eastAsia="Times New Roman" w:hAnsiTheme="majorBidi" w:cstheme="majorBidi"/>
                <w:b/>
                <w:bCs/>
              </w:rPr>
              <w:lastRenderedPageBreak/>
              <w:t xml:space="preserve">Глава 2. Обеспечение эффективности и прозрачности деятельности государственных органов </w:t>
            </w:r>
          </w:p>
          <w:p w:rsidR="00E22851" w:rsidRPr="002750B9" w:rsidRDefault="00E22851" w:rsidP="00744B94">
            <w:pPr>
              <w:jc w:val="center"/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  <w:b/>
                <w:bCs/>
              </w:rPr>
              <w:t>и ОМСУ в целях предупреждения</w:t>
            </w:r>
            <w:r w:rsidR="00744B94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r w:rsidRPr="002750B9">
              <w:rPr>
                <w:rFonts w:asciiTheme="majorBidi" w:eastAsia="Times New Roman" w:hAnsiTheme="majorBidi" w:cstheme="majorBidi"/>
                <w:b/>
                <w:bCs/>
              </w:rPr>
              <w:t>коррупции</w:t>
            </w:r>
          </w:p>
        </w:tc>
        <w:tc>
          <w:tcPr>
            <w:tcW w:w="6" w:type="pct"/>
            <w:gridSpan w:val="2"/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  <w:trHeight w:val="1001"/>
        </w:trPr>
        <w:tc>
          <w:tcPr>
            <w:tcW w:w="9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851" w:rsidRDefault="0044624E" w:rsidP="00C05645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 xml:space="preserve"> 3</w:t>
            </w:r>
          </w:p>
          <w:p w:rsidR="00D74992" w:rsidRDefault="00D74992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74992" w:rsidRDefault="00D74992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74992" w:rsidRDefault="00D74992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Pr="002750B9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:rsidR="00E22851" w:rsidRPr="002750B9" w:rsidRDefault="00E22851" w:rsidP="00C05645">
            <w:pPr>
              <w:ind w:left="244"/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</w:rPr>
              <w:t>Укрепление принципов прозрачности и открытости в деятельности органов государственного управления и ОМСУ</w:t>
            </w:r>
            <w:r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auto"/>
            </w:tcBorders>
          </w:tcPr>
          <w:p w:rsidR="00E22851" w:rsidRPr="002750B9" w:rsidRDefault="00E22851" w:rsidP="00C05645">
            <w:pPr>
              <w:rPr>
                <w:rFonts w:asciiTheme="majorBidi" w:eastAsia="Times New Roman" w:hAnsiTheme="majorBidi" w:cstheme="majorBidi"/>
                <w:b/>
                <w:bCs/>
              </w:rPr>
            </w:pPr>
            <w:r w:rsidRPr="002750B9">
              <w:rPr>
                <w:rFonts w:asciiTheme="majorBidi" w:eastAsia="Times New Roman" w:hAnsiTheme="majorBidi" w:cstheme="majorBidi"/>
                <w:lang w:val="ky-KG"/>
              </w:rPr>
              <w:t xml:space="preserve">1. </w:t>
            </w:r>
            <w:r w:rsidRPr="002750B9">
              <w:rPr>
                <w:rFonts w:asciiTheme="majorBidi" w:eastAsia="Times New Roman" w:hAnsiTheme="majorBidi" w:cstheme="majorBidi"/>
              </w:rPr>
              <w:t>Закрепление в положениях нормативных правовых актов, определяющих правовые и организационные основы деятельности центральных государственных органов (министерств) и административных органов (агентств), в их должностных инструкциях ответственности руководителей государственных органов (подведомственных подразделений), исполнительных ОМСУ за действие (бездействие) подчиненных сотрудников, посредством создания внутренней системы предупреждения коррупции, обеспечения регулярного контроля за соблюдением законов, состоянием служебной дисциплины</w:t>
            </w:r>
            <w:r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auto"/>
            </w:tcBorders>
            <w:vAlign w:val="center"/>
          </w:tcPr>
          <w:p w:rsidR="00E22851" w:rsidRDefault="00E22851" w:rsidP="00744B94">
            <w:pPr>
              <w:rPr>
                <w:rFonts w:asciiTheme="majorBidi" w:eastAsia="Times New Roman" w:hAnsiTheme="majorBidi" w:cstheme="majorBidi"/>
              </w:rPr>
            </w:pPr>
            <w:r w:rsidRPr="002750B9">
              <w:rPr>
                <w:rFonts w:asciiTheme="majorBidi" w:eastAsia="Times New Roman" w:hAnsiTheme="majorBidi" w:cstheme="majorBidi"/>
              </w:rPr>
              <w:t>III квартал 2025 года</w:t>
            </w: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744B94">
            <w:pPr>
              <w:rPr>
                <w:rFonts w:asciiTheme="majorBidi" w:eastAsia="Times New Roman" w:hAnsiTheme="majorBidi" w:cstheme="majorBidi"/>
              </w:rPr>
            </w:pPr>
          </w:p>
          <w:p w:rsidR="00744B94" w:rsidRPr="002750B9" w:rsidRDefault="00744B94" w:rsidP="00744B94">
            <w:pPr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:rsidR="00E22851" w:rsidRPr="002750B9" w:rsidRDefault="00E22851" w:rsidP="00C05645">
            <w:pPr>
              <w:ind w:left="95"/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</w:rPr>
              <w:t xml:space="preserve">В нормативные правовые акты </w:t>
            </w:r>
            <w:proofErr w:type="spellStart"/>
            <w:r w:rsidRPr="002750B9">
              <w:rPr>
                <w:rFonts w:asciiTheme="majorBidi" w:eastAsia="Times New Roman" w:hAnsiTheme="majorBidi" w:cstheme="majorBidi"/>
              </w:rPr>
              <w:t>Кыргызской</w:t>
            </w:r>
            <w:proofErr w:type="spellEnd"/>
            <w:r w:rsidRPr="002750B9">
              <w:rPr>
                <w:rFonts w:asciiTheme="majorBidi" w:eastAsia="Times New Roman" w:hAnsiTheme="majorBidi" w:cstheme="majorBidi"/>
              </w:rPr>
              <w:t xml:space="preserve"> Республики об утверждении положений государственных органов и административных органов исполнительной власти, а также в должностные инструкции работников исполнительных ОМСУ, их подведомственных подразделений внесены дополнения, повышающие ответственность их руководителей за непринятие мер по созданию внутренней системы предупреждения коррупции</w:t>
            </w:r>
            <w:r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:rsidR="00E22851" w:rsidRPr="002750B9" w:rsidRDefault="00E22851" w:rsidP="00C05645">
            <w:pPr>
              <w:ind w:left="76" w:hanging="126"/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Управление</w:t>
            </w:r>
            <w:r w:rsidR="004F60C7">
              <w:rPr>
                <w:rFonts w:asciiTheme="majorBidi" w:hAnsiTheme="majorBidi" w:cstheme="majorBidi"/>
                <w:lang w:val="ky-KG"/>
              </w:rPr>
              <w:t xml:space="preserve"> </w:t>
            </w:r>
            <w:r w:rsidRPr="002750B9">
              <w:rPr>
                <w:rFonts w:asciiTheme="majorBidi" w:hAnsiTheme="majorBidi" w:cstheme="majorBidi"/>
                <w:lang w:val="ky-KG"/>
              </w:rPr>
              <w:t xml:space="preserve">правового </w:t>
            </w:r>
            <w:r w:rsidRPr="002750B9">
              <w:rPr>
                <w:rFonts w:asciiTheme="majorBidi" w:hAnsiTheme="majorBidi" w:cstheme="majorBidi"/>
              </w:rPr>
              <w:t xml:space="preserve">      </w:t>
            </w:r>
            <w:r w:rsidRPr="002750B9">
              <w:rPr>
                <w:rFonts w:asciiTheme="majorBidi" w:hAnsiTheme="majorBidi" w:cstheme="majorBidi"/>
                <w:lang w:val="ky-KG"/>
              </w:rPr>
              <w:t>обеспечения и мониторинга</w:t>
            </w:r>
            <w:r w:rsidR="00B115B4">
              <w:rPr>
                <w:rFonts w:asciiTheme="majorBidi" w:hAnsiTheme="majorBidi" w:cstheme="majorBidi"/>
                <w:lang w:val="ky-KG"/>
              </w:rPr>
              <w:t>,</w:t>
            </w:r>
          </w:p>
          <w:p w:rsidR="00E22851" w:rsidRPr="002750B9" w:rsidRDefault="00B115B4" w:rsidP="00C05645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="00E22851" w:rsidRPr="002750B9">
              <w:rPr>
                <w:rFonts w:asciiTheme="majorBidi" w:hAnsiTheme="majorBidi" w:cstheme="majorBidi"/>
                <w:lang w:val="ky-KG"/>
              </w:rPr>
              <w:t>правление земельного кадастра, регистрации и подготовки решений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E22851" w:rsidRPr="002750B9" w:rsidRDefault="00B115B4" w:rsidP="00C05645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="00E22851" w:rsidRPr="002750B9">
              <w:rPr>
                <w:rFonts w:asciiTheme="majorBidi" w:hAnsiTheme="majorBidi" w:cstheme="majorBidi"/>
                <w:lang w:val="ky-KG"/>
              </w:rPr>
              <w:t>правление цифровой трансформации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E22851" w:rsidRPr="002750B9" w:rsidRDefault="00B115B4" w:rsidP="0044624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y-KG"/>
              </w:rPr>
              <w:t>п</w:t>
            </w:r>
            <w:r w:rsidR="00E22851" w:rsidRPr="002750B9">
              <w:rPr>
                <w:rFonts w:asciiTheme="majorBidi" w:hAnsiTheme="majorBidi" w:cstheme="majorBidi"/>
                <w:lang w:val="ky-KG"/>
              </w:rPr>
              <w:t>одведомственные учреждения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:rsidR="00E22851" w:rsidRPr="002750B9" w:rsidRDefault="00E22851" w:rsidP="0044624E">
            <w:pPr>
              <w:rPr>
                <w:rFonts w:asciiTheme="majorBidi" w:hAnsiTheme="majorBidi" w:cstheme="majorBidi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Финансирование за счет специальных средств</w:t>
            </w:r>
          </w:p>
        </w:tc>
        <w:tc>
          <w:tcPr>
            <w:tcW w:w="6" w:type="pct"/>
            <w:gridSpan w:val="2"/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  <w:trHeight w:val="1356"/>
        </w:trPr>
        <w:tc>
          <w:tcPr>
            <w:tcW w:w="92" w:type="pct"/>
            <w:vMerge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7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3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Merge w:val="restart"/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  <w:trHeight w:val="1419"/>
        </w:trPr>
        <w:tc>
          <w:tcPr>
            <w:tcW w:w="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2851" w:rsidRDefault="0044624E" w:rsidP="00C05645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 xml:space="preserve"> 4</w:t>
            </w: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Pr="002750B9" w:rsidRDefault="00DA4E04" w:rsidP="00C05645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22851" w:rsidRDefault="00E22851" w:rsidP="00C05645">
            <w:pPr>
              <w:ind w:left="102"/>
              <w:rPr>
                <w:rFonts w:asciiTheme="majorBidi" w:eastAsia="Times New Roman" w:hAnsiTheme="majorBidi" w:cstheme="majorBidi"/>
              </w:rPr>
            </w:pPr>
            <w:r w:rsidRPr="002750B9">
              <w:rPr>
                <w:rFonts w:asciiTheme="majorBidi" w:eastAsia="Times New Roman" w:hAnsiTheme="majorBidi" w:cstheme="majorBidi"/>
              </w:rPr>
              <w:lastRenderedPageBreak/>
              <w:t>Снижение коррупционной мотивации сотрудников системы государственного управления и местного самоуправления</w:t>
            </w:r>
          </w:p>
          <w:p w:rsidR="00DA4E04" w:rsidRDefault="00DA4E04" w:rsidP="00C05645">
            <w:pPr>
              <w:ind w:left="102"/>
              <w:rPr>
                <w:rFonts w:asciiTheme="majorBidi" w:eastAsia="Times New Roman" w:hAnsiTheme="majorBidi" w:cstheme="majorBidi"/>
              </w:rPr>
            </w:pPr>
          </w:p>
          <w:p w:rsidR="00DA4E04" w:rsidRDefault="00DA4E04" w:rsidP="00C05645">
            <w:pPr>
              <w:ind w:left="102"/>
              <w:rPr>
                <w:rFonts w:asciiTheme="majorBidi" w:eastAsia="Times New Roman" w:hAnsiTheme="majorBidi" w:cstheme="majorBidi"/>
              </w:rPr>
            </w:pPr>
          </w:p>
          <w:p w:rsidR="00DA4E04" w:rsidRDefault="00DA4E04" w:rsidP="00C05645">
            <w:pPr>
              <w:ind w:left="102"/>
              <w:rPr>
                <w:rFonts w:asciiTheme="majorBidi" w:eastAsia="Times New Roman" w:hAnsiTheme="majorBidi" w:cstheme="majorBidi"/>
              </w:rPr>
            </w:pPr>
          </w:p>
          <w:p w:rsidR="00DA4E04" w:rsidRDefault="00DA4E04" w:rsidP="00C05645">
            <w:pPr>
              <w:ind w:left="102"/>
              <w:rPr>
                <w:rFonts w:asciiTheme="majorBidi" w:eastAsia="Times New Roman" w:hAnsiTheme="majorBidi" w:cstheme="majorBidi"/>
              </w:rPr>
            </w:pPr>
          </w:p>
          <w:p w:rsidR="00DA4E04" w:rsidRDefault="00DA4E04" w:rsidP="00C05645">
            <w:pPr>
              <w:ind w:left="102"/>
              <w:rPr>
                <w:rFonts w:asciiTheme="majorBidi" w:eastAsia="Times New Roman" w:hAnsiTheme="majorBidi" w:cstheme="majorBidi"/>
              </w:rPr>
            </w:pPr>
          </w:p>
          <w:p w:rsidR="00DA4E04" w:rsidRPr="002750B9" w:rsidRDefault="00DA4E04" w:rsidP="00C05645">
            <w:pPr>
              <w:ind w:left="102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44624E" w:rsidP="0044624E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>
              <w:rPr>
                <w:rFonts w:asciiTheme="majorBidi" w:eastAsia="Times New Roman" w:hAnsiTheme="majorBidi" w:cstheme="majorBidi"/>
                <w:lang w:val="ky-KG"/>
              </w:rPr>
              <w:lastRenderedPageBreak/>
              <w:t>1</w:t>
            </w:r>
            <w:r w:rsidR="00E22851"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  <w:r>
              <w:rPr>
                <w:rFonts w:asciiTheme="majorBidi" w:eastAsia="Times New Roman" w:hAnsiTheme="majorBidi" w:cstheme="majorBidi"/>
                <w:lang w:val="ky-KG"/>
              </w:rPr>
              <w:t xml:space="preserve"> </w:t>
            </w:r>
            <w:r w:rsidR="00E22851" w:rsidRPr="002750B9">
              <w:rPr>
                <w:rFonts w:asciiTheme="majorBidi" w:eastAsia="Times New Roman" w:hAnsiTheme="majorBidi" w:cstheme="majorBidi"/>
              </w:rPr>
              <w:t xml:space="preserve">Разработка комплекса мер по улучшению условий для привлечения высококвалифицированных специалистов и сохранения кадрового потенциала, повышения престижности и привлекательности работы в государственных </w:t>
            </w:r>
            <w:r w:rsidR="00E22851" w:rsidRPr="002750B9">
              <w:rPr>
                <w:rFonts w:asciiTheme="majorBidi" w:eastAsia="Times New Roman" w:hAnsiTheme="majorBidi" w:cstheme="majorBidi"/>
              </w:rPr>
              <w:lastRenderedPageBreak/>
              <w:t>органах и ОМСУ и снижения рисков проявления коррупции в секторе государственного управления</w:t>
            </w:r>
            <w:r w:rsidR="00E22851"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</w:tc>
        <w:tc>
          <w:tcPr>
            <w:tcW w:w="297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Default="00E22851" w:rsidP="00C05645">
            <w:pPr>
              <w:rPr>
                <w:rFonts w:asciiTheme="majorBidi" w:eastAsia="Times New Roman" w:hAnsiTheme="majorBidi" w:cstheme="majorBidi"/>
              </w:rPr>
            </w:pPr>
            <w:r w:rsidRPr="002750B9">
              <w:rPr>
                <w:rFonts w:asciiTheme="majorBidi" w:eastAsia="Times New Roman" w:hAnsiTheme="majorBidi" w:cstheme="majorBidi"/>
              </w:rPr>
              <w:lastRenderedPageBreak/>
              <w:t>2025-2027 годы</w:t>
            </w:r>
          </w:p>
          <w:p w:rsidR="00744B94" w:rsidRDefault="00744B94" w:rsidP="00C05645">
            <w:pPr>
              <w:rPr>
                <w:rFonts w:asciiTheme="majorBidi" w:eastAsia="Times New Roman" w:hAnsiTheme="majorBidi" w:cstheme="majorBidi"/>
              </w:rPr>
            </w:pPr>
          </w:p>
          <w:p w:rsidR="00744B94" w:rsidRDefault="00744B94" w:rsidP="00C05645">
            <w:pPr>
              <w:rPr>
                <w:rFonts w:asciiTheme="majorBidi" w:eastAsia="Times New Roman" w:hAnsiTheme="majorBidi" w:cstheme="majorBidi"/>
              </w:rPr>
            </w:pPr>
          </w:p>
          <w:p w:rsidR="00744B94" w:rsidRPr="002750B9" w:rsidRDefault="00744B94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</w:rPr>
              <w:t>Приняты меры по улучшению системы и подбора кадров на государственные и муниципальные должности</w:t>
            </w:r>
            <w:r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:rsidR="00E22851" w:rsidRPr="002750B9" w:rsidRDefault="00E22851" w:rsidP="0044624E">
            <w:pPr>
              <w:ind w:left="231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С</w:t>
            </w:r>
            <w:r w:rsidR="004F60C7">
              <w:rPr>
                <w:rFonts w:asciiTheme="majorBidi" w:hAnsiTheme="majorBidi" w:cstheme="majorBidi"/>
                <w:lang w:val="ky-KG"/>
              </w:rPr>
              <w:t>т</w:t>
            </w:r>
            <w:r w:rsidRPr="002750B9">
              <w:rPr>
                <w:rFonts w:asciiTheme="majorBidi" w:hAnsiTheme="majorBidi" w:cstheme="majorBidi"/>
                <w:lang w:val="ky-KG"/>
              </w:rPr>
              <w:t>руктурные и подведомственные подразделени</w:t>
            </w:r>
            <w:r w:rsidR="00B115B4">
              <w:rPr>
                <w:rFonts w:asciiTheme="majorBidi" w:hAnsiTheme="majorBidi" w:cstheme="majorBidi"/>
                <w:lang w:val="ky-KG"/>
              </w:rPr>
              <w:t>я</w:t>
            </w:r>
            <w:r w:rsidRPr="002750B9">
              <w:rPr>
                <w:rFonts w:asciiTheme="majorBidi" w:hAnsiTheme="majorBidi" w:cstheme="majorBidi"/>
                <w:lang w:val="ky-KG"/>
              </w:rPr>
              <w:t xml:space="preserve"> Земагентства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:rsidR="00E22851" w:rsidRPr="002750B9" w:rsidRDefault="00E22851" w:rsidP="0044624E">
            <w:pPr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Финансирование за счет специальных средств</w:t>
            </w:r>
          </w:p>
        </w:tc>
        <w:tc>
          <w:tcPr>
            <w:tcW w:w="6" w:type="pct"/>
            <w:gridSpan w:val="2"/>
            <w:vMerge/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  <w:trHeight w:val="4097"/>
        </w:trPr>
        <w:tc>
          <w:tcPr>
            <w:tcW w:w="9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851" w:rsidRDefault="0044624E" w:rsidP="00C05645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 xml:space="preserve"> 5</w:t>
            </w: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  <w:p w:rsidR="00DA4E04" w:rsidRPr="002750B9" w:rsidRDefault="00DA4E04" w:rsidP="00C05645">
            <w:pPr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22851" w:rsidRDefault="00E22851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</w:rPr>
              <w:lastRenderedPageBreak/>
              <w:t>Минимизация коррупционных рисков при взаимодействии граждан с органами государственной власти в отраслях социальной сферы и экономики</w:t>
            </w:r>
            <w:r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  <w:p w:rsidR="00DA4E04" w:rsidRPr="002750B9" w:rsidRDefault="00DA4E04" w:rsidP="00C05645">
            <w:pPr>
              <w:ind w:left="244"/>
              <w:rPr>
                <w:rFonts w:asciiTheme="majorBidi" w:eastAsia="Times New Roman" w:hAnsiTheme="majorBidi" w:cstheme="majorBidi"/>
                <w:lang w:val="ky-K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E04" w:rsidRPr="002750B9" w:rsidRDefault="0044624E" w:rsidP="00744B94">
            <w:pPr>
              <w:rPr>
                <w:rFonts w:asciiTheme="majorBidi" w:eastAsia="Times New Roman" w:hAnsiTheme="majorBidi" w:cstheme="majorBidi"/>
                <w:lang w:val="ky-KG"/>
              </w:rPr>
            </w:pPr>
            <w:r>
              <w:rPr>
                <w:rFonts w:asciiTheme="majorBidi" w:eastAsia="Times New Roman" w:hAnsiTheme="majorBidi" w:cstheme="majorBidi"/>
                <w:lang w:val="ky-KG"/>
              </w:rPr>
              <w:lastRenderedPageBreak/>
              <w:t>1</w:t>
            </w:r>
            <w:r w:rsidR="00E22851" w:rsidRPr="002750B9">
              <w:rPr>
                <w:rFonts w:asciiTheme="majorBidi" w:eastAsia="Times New Roman" w:hAnsiTheme="majorBidi" w:cstheme="majorBidi"/>
              </w:rPr>
              <w:t>. Проведение анализа нормативных правовых актов, направленных на автоматизацию процессов взаимодействия органов власти с гражданами и частным сектором, обеспечение прозрачности и открытости процедур и процессов принятия решений, повышение информированности общества</w:t>
            </w:r>
            <w:r w:rsidR="00E22851"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</w:tc>
        <w:tc>
          <w:tcPr>
            <w:tcW w:w="297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44624E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</w:rPr>
              <w:t>2025 год</w:t>
            </w:r>
          </w:p>
        </w:tc>
        <w:tc>
          <w:tcPr>
            <w:tcW w:w="573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:rsidR="00E22851" w:rsidRPr="002750B9" w:rsidRDefault="00E22851" w:rsidP="00C05645">
            <w:pPr>
              <w:ind w:left="178"/>
              <w:rPr>
                <w:rFonts w:asciiTheme="majorBidi" w:eastAsia="Times New Roman" w:hAnsiTheme="majorBidi" w:cstheme="majorBidi"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</w:rPr>
              <w:t xml:space="preserve">Приняты нормативные правовые акты, направленные на упрощение, обеспечение прозрачности и открытости процедур, сокращение перечня требуемых документов    на фоне </w:t>
            </w:r>
            <w:proofErr w:type="spellStart"/>
            <w:r w:rsidRPr="002750B9">
              <w:rPr>
                <w:rFonts w:asciiTheme="majorBidi" w:eastAsia="Times New Roman" w:hAnsiTheme="majorBidi" w:cstheme="majorBidi"/>
              </w:rPr>
              <w:t>цифровизации</w:t>
            </w:r>
            <w:proofErr w:type="spellEnd"/>
            <w:r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:rsidR="00E22851" w:rsidRPr="002750B9" w:rsidRDefault="00E22851" w:rsidP="0044624E">
            <w:pPr>
              <w:ind w:left="231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С</w:t>
            </w:r>
            <w:r w:rsidR="004F60C7">
              <w:rPr>
                <w:rFonts w:asciiTheme="majorBidi" w:hAnsiTheme="majorBidi" w:cstheme="majorBidi"/>
                <w:lang w:val="ky-KG"/>
              </w:rPr>
              <w:t>т</w:t>
            </w:r>
            <w:r w:rsidRPr="002750B9">
              <w:rPr>
                <w:rFonts w:asciiTheme="majorBidi" w:hAnsiTheme="majorBidi" w:cstheme="majorBidi"/>
                <w:lang w:val="ky-KG"/>
              </w:rPr>
              <w:t>руктурные и подведомственные подразделени</w:t>
            </w:r>
            <w:r w:rsidR="0044624E">
              <w:rPr>
                <w:rFonts w:asciiTheme="majorBidi" w:hAnsiTheme="majorBidi" w:cstheme="majorBidi"/>
                <w:lang w:val="ky-KG"/>
              </w:rPr>
              <w:t>я</w:t>
            </w:r>
            <w:r w:rsidRPr="002750B9">
              <w:rPr>
                <w:rFonts w:asciiTheme="majorBidi" w:hAnsiTheme="majorBidi" w:cstheme="majorBidi"/>
                <w:lang w:val="ky-KG"/>
              </w:rPr>
              <w:t xml:space="preserve"> Земагентства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:rsidR="00E22851" w:rsidRPr="002750B9" w:rsidRDefault="00E22851" w:rsidP="0044624E">
            <w:pPr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Финансирование за счет специальных средств</w:t>
            </w:r>
          </w:p>
        </w:tc>
        <w:tc>
          <w:tcPr>
            <w:tcW w:w="6" w:type="pct"/>
            <w:gridSpan w:val="2"/>
            <w:vMerge/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  <w:trHeight w:val="3240"/>
        </w:trPr>
        <w:tc>
          <w:tcPr>
            <w:tcW w:w="92" w:type="pct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44624E" w:rsidP="0044624E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2</w:t>
            </w:r>
            <w:r w:rsidR="00E22851" w:rsidRPr="002750B9">
              <w:rPr>
                <w:rFonts w:asciiTheme="majorBidi" w:hAnsiTheme="majorBidi" w:cstheme="majorBidi"/>
              </w:rPr>
              <w:t>. Принятие мер по сокращению перечня документов (справок, сведений и др.), требуемых от физических и юридических лиц при предоставлении услуг, данные по которым можно получить через СМЭВ "</w:t>
            </w:r>
            <w:proofErr w:type="spellStart"/>
            <w:r w:rsidR="00E22851" w:rsidRPr="002750B9">
              <w:rPr>
                <w:rFonts w:asciiTheme="majorBidi" w:hAnsiTheme="majorBidi" w:cstheme="majorBidi"/>
              </w:rPr>
              <w:t>Тундук</w:t>
            </w:r>
            <w:proofErr w:type="spellEnd"/>
            <w:r w:rsidR="00E22851" w:rsidRPr="002750B9">
              <w:rPr>
                <w:rFonts w:asciiTheme="majorBidi" w:hAnsiTheme="majorBidi" w:cstheme="majorBidi"/>
              </w:rPr>
              <w:t>"</w:t>
            </w:r>
            <w:r w:rsidR="00E22851" w:rsidRPr="002750B9">
              <w:rPr>
                <w:rFonts w:asciiTheme="majorBidi" w:hAnsiTheme="majorBidi" w:cstheme="majorBidi"/>
                <w:lang w:val="ky-KG"/>
              </w:rPr>
              <w:t>.</w:t>
            </w:r>
          </w:p>
        </w:tc>
        <w:tc>
          <w:tcPr>
            <w:tcW w:w="297" w:type="pct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744B94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>2025-2026 годы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</w:t>
            </w:r>
            <w:r w:rsidR="0044624E">
              <w:rPr>
                <w:rFonts w:asciiTheme="majorBidi" w:hAnsiTheme="majorBidi" w:cstheme="majorBidi"/>
                <w:lang w:val="ky-KG"/>
              </w:rPr>
              <w:t>ние за счет специальных средств</w:t>
            </w:r>
          </w:p>
        </w:tc>
        <w:tc>
          <w:tcPr>
            <w:tcW w:w="6" w:type="pct"/>
            <w:gridSpan w:val="2"/>
            <w:vMerge/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</w:trPr>
        <w:tc>
          <w:tcPr>
            <w:tcW w:w="92" w:type="pct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44624E" w:rsidP="0044624E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3</w:t>
            </w:r>
            <w:r w:rsidR="00E22851" w:rsidRPr="002750B9">
              <w:rPr>
                <w:rFonts w:asciiTheme="majorBidi" w:hAnsiTheme="majorBidi" w:cstheme="majorBidi"/>
              </w:rPr>
              <w:t xml:space="preserve">. Упрощение административных процедур в государственных органах и ОМСУ, связанных с выдачей разрешительных </w:t>
            </w:r>
            <w:r w:rsidR="00E22851" w:rsidRPr="002750B9">
              <w:rPr>
                <w:rFonts w:asciiTheme="majorBidi" w:hAnsiTheme="majorBidi" w:cstheme="majorBidi"/>
              </w:rPr>
              <w:lastRenderedPageBreak/>
              <w:t>документов, государственной регистрации, предоставлением информации</w:t>
            </w:r>
            <w:r w:rsidR="00E22851" w:rsidRPr="002750B9">
              <w:rPr>
                <w:rFonts w:asciiTheme="majorBidi" w:hAnsiTheme="majorBidi" w:cstheme="majorBidi"/>
                <w:lang w:val="ky-KG"/>
              </w:rPr>
              <w:t>.</w:t>
            </w:r>
          </w:p>
        </w:tc>
        <w:tc>
          <w:tcPr>
            <w:tcW w:w="2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744B94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lastRenderedPageBreak/>
              <w:t>2025-2027 годы</w:t>
            </w:r>
          </w:p>
        </w:tc>
        <w:tc>
          <w:tcPr>
            <w:tcW w:w="573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</w:trPr>
        <w:tc>
          <w:tcPr>
            <w:tcW w:w="92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851" w:rsidRPr="002750B9" w:rsidRDefault="0044624E" w:rsidP="00C05645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 xml:space="preserve"> 6</w:t>
            </w:r>
          </w:p>
        </w:tc>
        <w:tc>
          <w:tcPr>
            <w:tcW w:w="49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:rsidR="00E22851" w:rsidRPr="002750B9" w:rsidRDefault="00E22851" w:rsidP="00C05645">
            <w:pPr>
              <w:ind w:left="244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eastAsia="Times New Roman" w:hAnsiTheme="majorBidi" w:cstheme="majorBidi"/>
              </w:rPr>
              <w:t xml:space="preserve">Совершенствование </w:t>
            </w:r>
            <w:hyperlink r:id="rId4" w:tooltip="cdb:205360" w:history="1">
              <w:r w:rsidRPr="002750B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Закона</w:t>
              </w:r>
            </w:hyperlink>
            <w:r w:rsidRPr="002750B9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2750B9">
              <w:rPr>
                <w:rFonts w:asciiTheme="majorBidi" w:eastAsia="Times New Roman" w:hAnsiTheme="majorBidi" w:cstheme="majorBidi"/>
              </w:rPr>
              <w:t>Кыргызской</w:t>
            </w:r>
            <w:proofErr w:type="spellEnd"/>
            <w:r w:rsidRPr="002750B9">
              <w:rPr>
                <w:rFonts w:asciiTheme="majorBidi" w:eastAsia="Times New Roman" w:hAnsiTheme="majorBidi" w:cstheme="majorBidi"/>
              </w:rPr>
              <w:t xml:space="preserve"> Республики "О государственных и муниципальных услугах" в части передачи государственных и муниципальных услуг на аутсорсинг</w:t>
            </w:r>
          </w:p>
        </w:tc>
        <w:tc>
          <w:tcPr>
            <w:tcW w:w="61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44624E" w:rsidP="0044624E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eastAsia="Times New Roman" w:hAnsiTheme="majorBidi" w:cstheme="majorBidi"/>
                <w:lang w:val="ky-KG"/>
              </w:rPr>
              <w:t>1</w:t>
            </w:r>
            <w:r w:rsidR="00E22851" w:rsidRPr="002750B9">
              <w:rPr>
                <w:rFonts w:asciiTheme="majorBidi" w:eastAsia="Times New Roman" w:hAnsiTheme="majorBidi" w:cstheme="majorBidi"/>
              </w:rPr>
              <w:t xml:space="preserve">. Разработка и внесение в ЖК проекта Закона </w:t>
            </w:r>
            <w:proofErr w:type="spellStart"/>
            <w:r w:rsidR="00E22851" w:rsidRPr="002750B9">
              <w:rPr>
                <w:rFonts w:asciiTheme="majorBidi" w:eastAsia="Times New Roman" w:hAnsiTheme="majorBidi" w:cstheme="majorBidi"/>
              </w:rPr>
              <w:t>Кыргызской</w:t>
            </w:r>
            <w:proofErr w:type="spellEnd"/>
            <w:r w:rsidR="00E22851" w:rsidRPr="002750B9">
              <w:rPr>
                <w:rFonts w:asciiTheme="majorBidi" w:eastAsia="Times New Roman" w:hAnsiTheme="majorBidi" w:cstheme="majorBidi"/>
              </w:rPr>
              <w:t xml:space="preserve"> Республики "О внесении изменений в </w:t>
            </w:r>
            <w:hyperlink r:id="rId5" w:tooltip="cdb:205360" w:history="1">
              <w:r w:rsidR="00E22851" w:rsidRPr="002750B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Закон</w:t>
              </w:r>
            </w:hyperlink>
            <w:r w:rsidR="00E22851" w:rsidRPr="002750B9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="00E22851" w:rsidRPr="002750B9">
              <w:rPr>
                <w:rFonts w:asciiTheme="majorBidi" w:eastAsia="Times New Roman" w:hAnsiTheme="majorBidi" w:cstheme="majorBidi"/>
              </w:rPr>
              <w:t>Кыргызской</w:t>
            </w:r>
            <w:proofErr w:type="spellEnd"/>
            <w:r w:rsidR="00E22851" w:rsidRPr="002750B9">
              <w:rPr>
                <w:rFonts w:asciiTheme="majorBidi" w:eastAsia="Times New Roman" w:hAnsiTheme="majorBidi" w:cstheme="majorBidi"/>
              </w:rPr>
              <w:t xml:space="preserve"> Республики "О государственных и муниципальных услугах", предусматривающий возможность передачи государственных и муниципальных услуг частным юридическим лицам, аккредитованным государством (на аутсорсинг)</w:t>
            </w:r>
            <w:r w:rsidR="00E22851"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</w:tc>
        <w:tc>
          <w:tcPr>
            <w:tcW w:w="2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744B94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</w:rPr>
              <w:t>I полугодие 2025 года</w:t>
            </w:r>
          </w:p>
        </w:tc>
        <w:tc>
          <w:tcPr>
            <w:tcW w:w="57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:rsidR="00E22851" w:rsidRPr="002750B9" w:rsidRDefault="00E22851" w:rsidP="00C05645">
            <w:pPr>
              <w:ind w:left="238"/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</w:rPr>
              <w:t xml:space="preserve">Принят Закон </w:t>
            </w:r>
            <w:proofErr w:type="spellStart"/>
            <w:r w:rsidRPr="002750B9">
              <w:rPr>
                <w:rFonts w:asciiTheme="majorBidi" w:eastAsia="Times New Roman" w:hAnsiTheme="majorBidi" w:cstheme="majorBidi"/>
              </w:rPr>
              <w:t>Кыргызской</w:t>
            </w:r>
            <w:proofErr w:type="spellEnd"/>
            <w:r w:rsidRPr="002750B9">
              <w:rPr>
                <w:rFonts w:asciiTheme="majorBidi" w:eastAsia="Times New Roman" w:hAnsiTheme="majorBidi" w:cstheme="majorBidi"/>
              </w:rPr>
              <w:t xml:space="preserve"> Республики "О внесении изменений в </w:t>
            </w:r>
            <w:hyperlink r:id="rId6" w:tooltip="cdb:205360" w:history="1">
              <w:r w:rsidRPr="002750B9">
                <w:rPr>
                  <w:rFonts w:asciiTheme="majorBidi" w:eastAsia="Times New Roman" w:hAnsiTheme="majorBidi" w:cstheme="majorBidi"/>
                  <w:color w:val="0000FF"/>
                  <w:u w:val="single"/>
                </w:rPr>
                <w:t>Закон</w:t>
              </w:r>
            </w:hyperlink>
            <w:r w:rsidRPr="002750B9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2750B9">
              <w:rPr>
                <w:rFonts w:asciiTheme="majorBidi" w:eastAsia="Times New Roman" w:hAnsiTheme="majorBidi" w:cstheme="majorBidi"/>
              </w:rPr>
              <w:t>Кыргызской</w:t>
            </w:r>
            <w:proofErr w:type="spellEnd"/>
            <w:r w:rsidRPr="002750B9">
              <w:rPr>
                <w:rFonts w:asciiTheme="majorBidi" w:eastAsia="Times New Roman" w:hAnsiTheme="majorBidi" w:cstheme="majorBidi"/>
              </w:rPr>
              <w:t xml:space="preserve"> Республики "О государственных и муниципальных услугах"</w:t>
            </w:r>
            <w:r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</w:tc>
        <w:tc>
          <w:tcPr>
            <w:tcW w:w="49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Управление</w:t>
            </w:r>
            <w:r w:rsidRPr="002750B9">
              <w:rPr>
                <w:rFonts w:asciiTheme="majorBidi" w:hAnsiTheme="majorBidi" w:cstheme="majorBidi"/>
              </w:rPr>
              <w:t xml:space="preserve"> </w:t>
            </w:r>
            <w:r w:rsidRPr="002750B9">
              <w:rPr>
                <w:rFonts w:asciiTheme="majorBidi" w:hAnsiTheme="majorBidi" w:cstheme="majorBidi"/>
                <w:lang w:val="ky-KG"/>
              </w:rPr>
              <w:t>правового обеспечения и мониторинга</w:t>
            </w:r>
            <w:r w:rsidR="0044624E">
              <w:rPr>
                <w:rFonts w:asciiTheme="majorBidi" w:hAnsiTheme="majorBidi" w:cstheme="majorBidi"/>
                <w:lang w:val="ky-KG"/>
              </w:rPr>
              <w:t>,</w:t>
            </w:r>
          </w:p>
          <w:p w:rsidR="00E22851" w:rsidRPr="002750B9" w:rsidRDefault="0044624E" w:rsidP="00C05645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="00E22851" w:rsidRPr="002750B9">
              <w:rPr>
                <w:rFonts w:asciiTheme="majorBidi" w:hAnsiTheme="majorBidi" w:cstheme="majorBidi"/>
                <w:lang w:val="ky-KG"/>
              </w:rPr>
              <w:t>правление земельного кадастра, регистрации и подготовки решений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E22851" w:rsidRPr="002750B9" w:rsidRDefault="0044624E" w:rsidP="00C05645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="00E22851" w:rsidRPr="002750B9">
              <w:rPr>
                <w:rFonts w:asciiTheme="majorBidi" w:hAnsiTheme="majorBidi" w:cstheme="majorBidi"/>
                <w:lang w:val="ky-KG"/>
              </w:rPr>
              <w:t>правление цифровой трансформации</w:t>
            </w:r>
          </w:p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:rsidR="00E22851" w:rsidRPr="002750B9" w:rsidRDefault="00E22851" w:rsidP="00C05645">
            <w:pPr>
              <w:ind w:left="152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</w:t>
            </w:r>
            <w:r w:rsidR="0044624E">
              <w:rPr>
                <w:rFonts w:asciiTheme="majorBidi" w:hAnsiTheme="majorBidi" w:cstheme="majorBidi"/>
                <w:lang w:val="ky-KG"/>
              </w:rPr>
              <w:t>ние за счет специальных средств</w:t>
            </w:r>
          </w:p>
        </w:tc>
        <w:tc>
          <w:tcPr>
            <w:tcW w:w="6" w:type="pct"/>
            <w:gridSpan w:val="2"/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</w:trPr>
        <w:tc>
          <w:tcPr>
            <w:tcW w:w="92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22851" w:rsidRPr="002750B9" w:rsidRDefault="00E22851" w:rsidP="00C05645">
            <w:pPr>
              <w:ind w:left="244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1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44624E" w:rsidP="0044624E">
            <w:pPr>
              <w:rPr>
                <w:rFonts w:asciiTheme="majorBidi" w:eastAsia="Times New Roman" w:hAnsiTheme="majorBidi" w:cstheme="majorBidi"/>
                <w:lang w:val="ky-KG"/>
              </w:rPr>
            </w:pPr>
            <w:r>
              <w:rPr>
                <w:rFonts w:asciiTheme="majorBidi" w:eastAsia="Times New Roman" w:hAnsiTheme="majorBidi" w:cstheme="majorBidi"/>
                <w:lang w:val="ky-KG"/>
              </w:rPr>
              <w:t>2</w:t>
            </w:r>
            <w:r w:rsidR="00E22851"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  <w:r w:rsidR="00E22851" w:rsidRPr="002750B9">
              <w:rPr>
                <w:rFonts w:asciiTheme="majorBidi" w:eastAsia="Times New Roman" w:hAnsiTheme="majorBidi" w:cstheme="majorBidi"/>
              </w:rPr>
              <w:t xml:space="preserve"> Разработка Типового положения о государственной аккредитации юридических/физических лиц на предоставление государственных и муниципальных услуг, предусматривающего методические указания по организации проведения анализа функций государственных органов исполнительной власти и ОМСУ по предоставлению услуг для организации аутсорсинга, а также по </w:t>
            </w:r>
            <w:r w:rsidR="00E22851" w:rsidRPr="002750B9">
              <w:rPr>
                <w:rFonts w:asciiTheme="majorBidi" w:eastAsia="Times New Roman" w:hAnsiTheme="majorBidi" w:cstheme="majorBidi"/>
              </w:rPr>
              <w:lastRenderedPageBreak/>
              <w:t>определению порядка анализа готовности рынка для определения и оценки варианта передачи государственных и муниципальных услуг государственных органов и ОМСУ в аутсорсинг</w:t>
            </w:r>
            <w:r w:rsidR="00E22851"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</w:tc>
        <w:tc>
          <w:tcPr>
            <w:tcW w:w="2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744B94">
            <w:pPr>
              <w:rPr>
                <w:rFonts w:asciiTheme="majorBidi" w:eastAsia="Times New Roman" w:hAnsiTheme="majorBidi" w:cstheme="majorBidi"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</w:rPr>
              <w:lastRenderedPageBreak/>
              <w:t>III квартал 2025 года</w:t>
            </w:r>
          </w:p>
        </w:tc>
        <w:tc>
          <w:tcPr>
            <w:tcW w:w="57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:rsidR="00E22851" w:rsidRPr="002750B9" w:rsidRDefault="00E22851" w:rsidP="00C05645">
            <w:pPr>
              <w:ind w:left="238"/>
              <w:rPr>
                <w:rFonts w:asciiTheme="majorBidi" w:eastAsia="Times New Roman" w:hAnsiTheme="majorBidi" w:cstheme="majorBidi"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</w:rPr>
              <w:t>Принят нормативный правовой акт об утверждении Типового положения</w:t>
            </w:r>
            <w:r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</w:tc>
        <w:tc>
          <w:tcPr>
            <w:tcW w:w="49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9763D9" w:rsidRPr="002750B9" w:rsidRDefault="009763D9" w:rsidP="009763D9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Управление</w:t>
            </w:r>
            <w:r w:rsidRPr="002750B9">
              <w:rPr>
                <w:rFonts w:asciiTheme="majorBidi" w:hAnsiTheme="majorBidi" w:cstheme="majorBidi"/>
              </w:rPr>
              <w:t xml:space="preserve"> </w:t>
            </w:r>
            <w:r w:rsidRPr="002750B9">
              <w:rPr>
                <w:rFonts w:asciiTheme="majorBidi" w:hAnsiTheme="majorBidi" w:cstheme="majorBidi"/>
                <w:lang w:val="ky-KG"/>
              </w:rPr>
              <w:t>правового обеспечения и мониторинга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9763D9" w:rsidRPr="002750B9" w:rsidRDefault="009763D9" w:rsidP="009763D9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Pr="002750B9">
              <w:rPr>
                <w:rFonts w:asciiTheme="majorBidi" w:hAnsiTheme="majorBidi" w:cstheme="majorBidi"/>
                <w:lang w:val="ky-KG"/>
              </w:rPr>
              <w:t>правление земельного кадастра, регистрации и подготовки решений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9763D9" w:rsidRDefault="009763D9" w:rsidP="009763D9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Pr="002750B9">
              <w:rPr>
                <w:rFonts w:asciiTheme="majorBidi" w:hAnsiTheme="majorBidi" w:cstheme="majorBidi"/>
                <w:lang w:val="ky-KG"/>
              </w:rPr>
              <w:t>правление цифровой трансформации</w:t>
            </w:r>
          </w:p>
          <w:p w:rsidR="00744B94" w:rsidRDefault="00744B94" w:rsidP="009763D9">
            <w:pPr>
              <w:rPr>
                <w:rFonts w:asciiTheme="majorBidi" w:hAnsiTheme="majorBidi" w:cstheme="majorBidi"/>
                <w:lang w:val="ky-KG"/>
              </w:rPr>
            </w:pPr>
          </w:p>
          <w:p w:rsidR="00744B94" w:rsidRDefault="00744B94" w:rsidP="009763D9">
            <w:pPr>
              <w:rPr>
                <w:rFonts w:asciiTheme="majorBidi" w:hAnsiTheme="majorBidi" w:cstheme="majorBidi"/>
                <w:lang w:val="ky-KG"/>
              </w:rPr>
            </w:pPr>
          </w:p>
          <w:p w:rsidR="00744B94" w:rsidRDefault="00744B94" w:rsidP="009763D9">
            <w:pPr>
              <w:rPr>
                <w:rFonts w:asciiTheme="majorBidi" w:hAnsiTheme="majorBidi" w:cstheme="majorBidi"/>
                <w:lang w:val="ky-KG"/>
              </w:rPr>
            </w:pPr>
          </w:p>
          <w:p w:rsidR="00744B94" w:rsidRDefault="00744B94" w:rsidP="009763D9">
            <w:pPr>
              <w:rPr>
                <w:rFonts w:asciiTheme="majorBidi" w:hAnsiTheme="majorBidi" w:cstheme="majorBidi"/>
                <w:lang w:val="ky-KG"/>
              </w:rPr>
            </w:pPr>
          </w:p>
          <w:p w:rsidR="00744B94" w:rsidRDefault="00744B94" w:rsidP="009763D9">
            <w:pPr>
              <w:rPr>
                <w:rFonts w:asciiTheme="majorBidi" w:hAnsiTheme="majorBidi" w:cstheme="majorBidi"/>
                <w:lang w:val="ky-KG"/>
              </w:rPr>
            </w:pPr>
          </w:p>
          <w:p w:rsidR="00744B94" w:rsidRDefault="00744B94" w:rsidP="009763D9">
            <w:pPr>
              <w:rPr>
                <w:rFonts w:asciiTheme="majorBidi" w:hAnsiTheme="majorBidi" w:cstheme="majorBidi"/>
                <w:lang w:val="ky-KG"/>
              </w:rPr>
            </w:pPr>
          </w:p>
          <w:p w:rsidR="00744B94" w:rsidRPr="002750B9" w:rsidRDefault="00744B94" w:rsidP="009763D9">
            <w:pPr>
              <w:rPr>
                <w:rFonts w:asciiTheme="majorBidi" w:hAnsiTheme="majorBidi" w:cstheme="majorBidi"/>
                <w:lang w:val="ky-KG"/>
              </w:rPr>
            </w:pPr>
          </w:p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22851" w:rsidRPr="002750B9" w:rsidRDefault="00E22851" w:rsidP="00C05645">
            <w:pPr>
              <w:ind w:left="152"/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6" w:type="pct"/>
            <w:gridSpan w:val="2"/>
            <w:vAlign w:val="center"/>
          </w:tcPr>
          <w:p w:rsidR="00E22851" w:rsidRPr="002750B9" w:rsidRDefault="00E22851" w:rsidP="00C05645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</w:trPr>
        <w:tc>
          <w:tcPr>
            <w:tcW w:w="92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B499F" w:rsidP="00C05645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7</w:t>
            </w:r>
          </w:p>
        </w:tc>
        <w:tc>
          <w:tcPr>
            <w:tcW w:w="49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</w:rPr>
              <w:t>Предотвращение коррупционных проявлений при взаимодействии граждан с органами государственной власти</w:t>
            </w:r>
          </w:p>
        </w:tc>
        <w:tc>
          <w:tcPr>
            <w:tcW w:w="61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B499F" w:rsidP="00EB499F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1</w:t>
            </w:r>
            <w:r w:rsidR="00E22851" w:rsidRPr="002750B9">
              <w:rPr>
                <w:rFonts w:asciiTheme="majorBidi" w:hAnsiTheme="majorBidi" w:cstheme="majorBidi"/>
                <w:lang w:val="ky-KG"/>
              </w:rPr>
              <w:t xml:space="preserve">. </w:t>
            </w:r>
            <w:r w:rsidR="00E22851" w:rsidRPr="002750B9">
              <w:rPr>
                <w:rFonts w:asciiTheme="majorBidi" w:hAnsiTheme="majorBidi" w:cstheme="majorBidi"/>
              </w:rPr>
              <w:t xml:space="preserve">Рассмотрение и анализ обращений (жалоба), поступивших в </w:t>
            </w:r>
            <w:r w:rsidR="00E22851" w:rsidRPr="002750B9">
              <w:rPr>
                <w:rFonts w:asciiTheme="majorBidi" w:hAnsiTheme="majorBidi" w:cstheme="majorBidi"/>
                <w:lang w:val="ky-KG"/>
              </w:rPr>
              <w:t>Земельное агентство, подведомственные сруктуры и филиалов,</w:t>
            </w:r>
            <w:r w:rsidR="00E22851" w:rsidRPr="002750B9">
              <w:rPr>
                <w:rFonts w:asciiTheme="majorBidi" w:hAnsiTheme="majorBidi" w:cstheme="majorBidi"/>
              </w:rPr>
              <w:t xml:space="preserve"> связанных с коррупционными правонарушениями с принятием мер по недопущению и предупреждению коррупции</w:t>
            </w:r>
            <w:r w:rsidR="00E22851" w:rsidRPr="002750B9">
              <w:rPr>
                <w:rFonts w:asciiTheme="majorBidi" w:hAnsiTheme="majorBidi" w:cstheme="majorBidi"/>
                <w:lang w:val="ky-KG"/>
              </w:rPr>
              <w:t>.</w:t>
            </w:r>
          </w:p>
        </w:tc>
        <w:tc>
          <w:tcPr>
            <w:tcW w:w="2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6D6471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>2025-2027 годы</w:t>
            </w:r>
          </w:p>
        </w:tc>
        <w:tc>
          <w:tcPr>
            <w:tcW w:w="57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>Внутренними правовыми актами урегулирован порядок проведения анализа обращений с принятием мер предупреждения коррупции, который проводится на ежегодной основе</w:t>
            </w:r>
            <w:r w:rsidRPr="002750B9">
              <w:rPr>
                <w:rFonts w:asciiTheme="majorBidi" w:hAnsiTheme="majorBidi" w:cstheme="majorBidi"/>
                <w:lang w:val="ky-KG"/>
              </w:rPr>
              <w:t>.</w:t>
            </w:r>
          </w:p>
        </w:tc>
        <w:tc>
          <w:tcPr>
            <w:tcW w:w="49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C05645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Управление</w:t>
            </w:r>
            <w:r w:rsidR="00EB499F">
              <w:rPr>
                <w:rFonts w:asciiTheme="majorBidi" w:hAnsiTheme="majorBidi" w:cstheme="majorBidi"/>
                <w:lang w:val="ky-KG"/>
              </w:rPr>
              <w:t xml:space="preserve"> </w:t>
            </w:r>
            <w:r w:rsidRPr="002750B9">
              <w:rPr>
                <w:rFonts w:asciiTheme="majorBidi" w:hAnsiTheme="majorBidi" w:cstheme="majorBidi"/>
                <w:lang w:val="ky-KG"/>
              </w:rPr>
              <w:t>правового обеспечения и мониторинга</w:t>
            </w:r>
            <w:r w:rsidR="00EB499F">
              <w:rPr>
                <w:rFonts w:asciiTheme="majorBidi" w:hAnsiTheme="majorBidi" w:cstheme="majorBidi"/>
                <w:lang w:val="ky-KG"/>
              </w:rPr>
              <w:t>,</w:t>
            </w:r>
          </w:p>
          <w:p w:rsidR="00E22851" w:rsidRPr="002750B9" w:rsidRDefault="00EB499F" w:rsidP="00C05645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="00E22851" w:rsidRPr="002750B9">
              <w:rPr>
                <w:rFonts w:asciiTheme="majorBidi" w:hAnsiTheme="majorBidi" w:cstheme="majorBidi"/>
                <w:lang w:val="ky-KG"/>
              </w:rPr>
              <w:t>правление земельного кадастра, регистрации и подготовки решений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E22851" w:rsidRPr="002750B9" w:rsidRDefault="00EB499F" w:rsidP="00C05645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="00E22851" w:rsidRPr="002750B9">
              <w:rPr>
                <w:rFonts w:asciiTheme="majorBidi" w:hAnsiTheme="majorBidi" w:cstheme="majorBidi"/>
                <w:lang w:val="ky-KG"/>
              </w:rPr>
              <w:t>правление цифровой трансформации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E22851" w:rsidRPr="002750B9" w:rsidRDefault="00EB499F" w:rsidP="00EB499F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lang w:val="ky-KG"/>
              </w:rPr>
              <w:t>п</w:t>
            </w:r>
            <w:r w:rsidR="00E22851" w:rsidRPr="002750B9">
              <w:rPr>
                <w:rFonts w:asciiTheme="majorBidi" w:hAnsiTheme="majorBidi" w:cstheme="majorBidi"/>
                <w:lang w:val="ky-KG"/>
              </w:rPr>
              <w:t>одведомственные учреждения</w:t>
            </w:r>
          </w:p>
        </w:tc>
        <w:tc>
          <w:tcPr>
            <w:tcW w:w="41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851" w:rsidRPr="002750B9" w:rsidRDefault="00E22851" w:rsidP="009763D9">
            <w:pPr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Финансирование за счет специальных средств</w:t>
            </w:r>
          </w:p>
        </w:tc>
        <w:tc>
          <w:tcPr>
            <w:tcW w:w="6" w:type="pct"/>
            <w:gridSpan w:val="2"/>
            <w:vAlign w:val="center"/>
          </w:tcPr>
          <w:p w:rsidR="00E22851" w:rsidRDefault="00E22851" w:rsidP="00C05645">
            <w:pPr>
              <w:rPr>
                <w:rFonts w:asciiTheme="majorBidi" w:hAnsiTheme="majorBidi" w:cstheme="majorBidi"/>
              </w:rPr>
            </w:pPr>
          </w:p>
          <w:p w:rsidR="006D6471" w:rsidRPr="002750B9" w:rsidRDefault="006D6471" w:rsidP="00C05645">
            <w:pPr>
              <w:rPr>
                <w:rFonts w:asciiTheme="majorBidi" w:hAnsiTheme="majorBidi" w:cstheme="majorBidi"/>
              </w:rPr>
            </w:pPr>
          </w:p>
        </w:tc>
      </w:tr>
      <w:tr w:rsidR="006D6471" w:rsidRPr="002750B9" w:rsidTr="00D74992">
        <w:trPr>
          <w:gridAfter w:val="5"/>
          <w:wAfter w:w="2010" w:type="pct"/>
        </w:trPr>
        <w:tc>
          <w:tcPr>
            <w:tcW w:w="2984" w:type="pct"/>
            <w:gridSpan w:val="9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530C13" w:rsidRDefault="006D6471" w:rsidP="006D6471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              </w:t>
            </w:r>
            <w:r w:rsidRPr="00530C13">
              <w:rPr>
                <w:rFonts w:eastAsia="Calibri"/>
                <w:b/>
                <w:bCs/>
              </w:rPr>
              <w:t>Глава 8</w:t>
            </w:r>
            <w:r>
              <w:rPr>
                <w:rFonts w:eastAsia="Calibri"/>
                <w:b/>
                <w:bCs/>
              </w:rPr>
              <w:t>. Совершенствование системы защиты субъектов предпринимательства и развитие благополучной инвестиционной среды, недопущение коррупционных проявлений</w:t>
            </w:r>
          </w:p>
        </w:tc>
        <w:tc>
          <w:tcPr>
            <w:tcW w:w="6" w:type="pct"/>
            <w:gridSpan w:val="2"/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</w:rPr>
            </w:pPr>
          </w:p>
        </w:tc>
      </w:tr>
      <w:tr w:rsidR="00C81272" w:rsidRPr="002750B9" w:rsidTr="00D74992">
        <w:trPr>
          <w:gridAfter w:val="5"/>
          <w:wAfter w:w="2010" w:type="pct"/>
        </w:trPr>
        <w:tc>
          <w:tcPr>
            <w:tcW w:w="92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Default="006D6471" w:rsidP="006D6471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8</w:t>
            </w:r>
          </w:p>
          <w:p w:rsidR="00744B94" w:rsidRDefault="00744B94" w:rsidP="006D6471">
            <w:pPr>
              <w:rPr>
                <w:rFonts w:asciiTheme="majorBidi" w:hAnsiTheme="majorBidi" w:cstheme="majorBidi"/>
                <w:lang w:val="ky-KG"/>
              </w:rPr>
            </w:pPr>
          </w:p>
          <w:p w:rsidR="006D6471" w:rsidRDefault="006D6471" w:rsidP="006D6471">
            <w:pPr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49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</w:rPr>
            </w:pPr>
            <w:r w:rsidRPr="007565A8">
              <w:rPr>
                <w:rFonts w:eastAsia="Times New Roman"/>
              </w:rPr>
              <w:t>Внедрение правовых инструментов защиты прав субъектов предпринимательств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61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Default="006D6471" w:rsidP="006D6471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eastAsia="Times New Roman"/>
              </w:rPr>
              <w:t>1</w:t>
            </w:r>
            <w:r w:rsidRPr="007565A8">
              <w:rPr>
                <w:rFonts w:eastAsia="Times New Roman"/>
              </w:rPr>
              <w:t xml:space="preserve">. Разработка и внедрение правовых механизмов проверки субъектов предпринимательства, проводимой правоохранительными, налоговыми и другими уполномоченными органами, исключительно после их регистрации в органах прокуратуры, предусмотрев обратную связь с предпринимателями, открытый доступ на сайтах </w:t>
            </w:r>
            <w:r w:rsidRPr="007565A8">
              <w:rPr>
                <w:rFonts w:eastAsia="Times New Roman"/>
              </w:rPr>
              <w:lastRenderedPageBreak/>
              <w:t>уполномоченных органов к документам, регламентирующим процесс проверок с описанием прав субъектов предпринимательства</w:t>
            </w:r>
          </w:p>
        </w:tc>
        <w:tc>
          <w:tcPr>
            <w:tcW w:w="2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</w:rPr>
            </w:pPr>
            <w:r>
              <w:rPr>
                <w:rFonts w:eastAsia="Times New Roman"/>
              </w:rPr>
              <w:lastRenderedPageBreak/>
              <w:t>2025-2026 годы</w:t>
            </w:r>
          </w:p>
        </w:tc>
        <w:tc>
          <w:tcPr>
            <w:tcW w:w="57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9763D9" w:rsidP="006D6471">
            <w:pPr>
              <w:rPr>
                <w:rFonts w:asciiTheme="majorBidi" w:hAnsiTheme="majorBidi" w:cstheme="majorBidi"/>
              </w:rPr>
            </w:pPr>
            <w:r w:rsidRPr="00353B73">
              <w:t>Принят нормативный правовой акт, определяющий порядок проведения проверки деятельности субъектов предпринимательства</w:t>
            </w:r>
          </w:p>
        </w:tc>
        <w:tc>
          <w:tcPr>
            <w:tcW w:w="49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D9" w:rsidRPr="002750B9" w:rsidRDefault="009763D9" w:rsidP="009763D9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Управление</w:t>
            </w:r>
            <w:r w:rsidRPr="002750B9">
              <w:rPr>
                <w:rFonts w:asciiTheme="majorBidi" w:hAnsiTheme="majorBidi" w:cstheme="majorBidi"/>
              </w:rPr>
              <w:t xml:space="preserve"> </w:t>
            </w:r>
            <w:r w:rsidRPr="002750B9">
              <w:rPr>
                <w:rFonts w:asciiTheme="majorBidi" w:hAnsiTheme="majorBidi" w:cstheme="majorBidi"/>
                <w:lang w:val="ky-KG"/>
              </w:rPr>
              <w:t>правового обеспечения и мониторинга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9763D9" w:rsidRPr="002750B9" w:rsidRDefault="009763D9" w:rsidP="009763D9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Pr="002750B9">
              <w:rPr>
                <w:rFonts w:asciiTheme="majorBidi" w:hAnsiTheme="majorBidi" w:cstheme="majorBidi"/>
                <w:lang w:val="ky-KG"/>
              </w:rPr>
              <w:t>правление земельного кадастра, регистрации и подготовки решений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9763D9" w:rsidRPr="002750B9" w:rsidRDefault="009763D9" w:rsidP="009763D9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Pr="002750B9">
              <w:rPr>
                <w:rFonts w:asciiTheme="majorBidi" w:hAnsiTheme="majorBidi" w:cstheme="majorBidi"/>
                <w:lang w:val="ky-KG"/>
              </w:rPr>
              <w:t>правление цифровой трансформации</w:t>
            </w:r>
          </w:p>
          <w:p w:rsidR="006D6471" w:rsidRPr="002750B9" w:rsidRDefault="006D6471" w:rsidP="006D6471">
            <w:pPr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41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9763D9" w:rsidP="006D6471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Финансирование за счет специальных средств</w:t>
            </w:r>
          </w:p>
        </w:tc>
        <w:tc>
          <w:tcPr>
            <w:tcW w:w="6" w:type="pct"/>
            <w:gridSpan w:val="2"/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</w:rPr>
            </w:pPr>
          </w:p>
        </w:tc>
      </w:tr>
      <w:tr w:rsidR="006D6471" w:rsidRPr="002750B9" w:rsidTr="00D74992">
        <w:trPr>
          <w:gridAfter w:val="5"/>
          <w:wAfter w:w="2010" w:type="pct"/>
        </w:trPr>
        <w:tc>
          <w:tcPr>
            <w:tcW w:w="2984" w:type="pct"/>
            <w:gridSpan w:val="9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AF066F" w:rsidP="006D64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2" w:name="g9"/>
            <w:bookmarkEnd w:id="2"/>
            <w:r>
              <w:rPr>
                <w:rFonts w:asciiTheme="majorBidi" w:hAnsiTheme="majorBidi" w:cstheme="majorBidi"/>
                <w:b/>
                <w:bCs/>
              </w:rPr>
              <w:t>Глава 9.</w:t>
            </w:r>
            <w:r w:rsidR="006D6471" w:rsidRPr="002750B9">
              <w:rPr>
                <w:rFonts w:asciiTheme="majorBidi" w:hAnsiTheme="majorBidi" w:cstheme="majorBidi"/>
                <w:b/>
                <w:bCs/>
              </w:rPr>
              <w:t xml:space="preserve"> Развитие процессов </w:t>
            </w:r>
            <w:proofErr w:type="spellStart"/>
            <w:r w:rsidR="006D6471" w:rsidRPr="002750B9">
              <w:rPr>
                <w:rFonts w:asciiTheme="majorBidi" w:hAnsiTheme="majorBidi" w:cstheme="majorBidi"/>
                <w:b/>
                <w:bCs/>
              </w:rPr>
              <w:t>цифровизации</w:t>
            </w:r>
            <w:proofErr w:type="spellEnd"/>
            <w:r w:rsidR="006D6471" w:rsidRPr="002750B9">
              <w:rPr>
                <w:rFonts w:asciiTheme="majorBidi" w:hAnsiTheme="majorBidi" w:cstheme="majorBidi"/>
                <w:b/>
                <w:bCs/>
              </w:rPr>
              <w:t xml:space="preserve"> и внедрение информационных технологий в деятельность государственных и</w:t>
            </w:r>
          </w:p>
          <w:p w:rsidR="006D6471" w:rsidRPr="002750B9" w:rsidRDefault="006D6471" w:rsidP="006D64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b/>
                <w:bCs/>
              </w:rPr>
              <w:t>муниципальных структур, как одной из эффективных мер противодействия коррупции на современном этапе</w:t>
            </w:r>
          </w:p>
        </w:tc>
        <w:tc>
          <w:tcPr>
            <w:tcW w:w="6" w:type="pct"/>
            <w:gridSpan w:val="2"/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</w:trPr>
        <w:tc>
          <w:tcPr>
            <w:tcW w:w="92" w:type="pct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AF066F" w:rsidP="00AF066F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9</w:t>
            </w:r>
          </w:p>
        </w:tc>
        <w:tc>
          <w:tcPr>
            <w:tcW w:w="492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proofErr w:type="spellStart"/>
            <w:r w:rsidRPr="002750B9">
              <w:rPr>
                <w:rFonts w:asciiTheme="majorBidi" w:hAnsiTheme="majorBidi" w:cstheme="majorBidi"/>
              </w:rPr>
              <w:t>Цифровизация</w:t>
            </w:r>
            <w:proofErr w:type="spellEnd"/>
            <w:r w:rsidRPr="002750B9">
              <w:rPr>
                <w:rFonts w:asciiTheme="majorBidi" w:hAnsiTheme="majorBidi" w:cstheme="majorBidi"/>
              </w:rPr>
              <w:t xml:space="preserve"> системы государственного управления</w:t>
            </w:r>
            <w:r w:rsidRPr="002750B9">
              <w:rPr>
                <w:rFonts w:asciiTheme="majorBidi" w:hAnsiTheme="majorBidi" w:cstheme="majorBidi"/>
                <w:lang w:val="ky-KG"/>
              </w:rPr>
              <w:t>.</w:t>
            </w:r>
          </w:p>
        </w:tc>
        <w:tc>
          <w:tcPr>
            <w:tcW w:w="61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</w:rPr>
              <w:t xml:space="preserve">1. Принятие мер по внедрению электронного управления в </w:t>
            </w:r>
            <w:r w:rsidRPr="002750B9">
              <w:rPr>
                <w:rFonts w:asciiTheme="majorBidi" w:hAnsiTheme="majorBidi" w:cstheme="majorBidi"/>
                <w:lang w:val="ky-KG"/>
              </w:rPr>
              <w:t>Земельное агентство.</w:t>
            </w:r>
          </w:p>
        </w:tc>
        <w:tc>
          <w:tcPr>
            <w:tcW w:w="297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744B94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>2025-2026 годы</w:t>
            </w:r>
          </w:p>
        </w:tc>
        <w:tc>
          <w:tcPr>
            <w:tcW w:w="573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>Приняты меры по завершению процессов внедрения цифровых технологий в системе государственного управления</w:t>
            </w:r>
            <w:r w:rsidRPr="002750B9">
              <w:rPr>
                <w:rFonts w:asciiTheme="majorBidi" w:hAnsiTheme="majorBidi" w:cstheme="majorBidi"/>
                <w:lang w:val="ky-KG"/>
              </w:rPr>
              <w:t>.</w:t>
            </w:r>
          </w:p>
        </w:tc>
        <w:tc>
          <w:tcPr>
            <w:tcW w:w="497" w:type="pct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Управление цифровой трансформации</w:t>
            </w:r>
            <w:r w:rsidR="00AF066F">
              <w:rPr>
                <w:rFonts w:asciiTheme="majorBidi" w:hAnsiTheme="majorBidi" w:cstheme="majorBidi"/>
                <w:lang w:val="ky-KG"/>
              </w:rPr>
              <w:t>,</w:t>
            </w:r>
          </w:p>
          <w:p w:rsidR="006D6471" w:rsidRPr="002750B9" w:rsidRDefault="00AF066F" w:rsidP="00AF066F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lang w:val="ky-KG"/>
              </w:rPr>
              <w:t>п</w:t>
            </w:r>
            <w:r w:rsidR="006D6471" w:rsidRPr="002750B9">
              <w:rPr>
                <w:rFonts w:asciiTheme="majorBidi" w:hAnsiTheme="majorBidi" w:cstheme="majorBidi"/>
                <w:lang w:val="ky-KG"/>
              </w:rPr>
              <w:t>одведомственные учреждения</w:t>
            </w:r>
          </w:p>
        </w:tc>
        <w:tc>
          <w:tcPr>
            <w:tcW w:w="417" w:type="pct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66F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Финансирование за счет специальных средств</w:t>
            </w:r>
          </w:p>
          <w:p w:rsidR="00AF066F" w:rsidRPr="00AF066F" w:rsidRDefault="00AF066F" w:rsidP="00AF066F">
            <w:pPr>
              <w:rPr>
                <w:rFonts w:asciiTheme="majorBidi" w:hAnsiTheme="majorBidi" w:cstheme="majorBidi"/>
              </w:rPr>
            </w:pPr>
          </w:p>
          <w:p w:rsidR="00AF066F" w:rsidRPr="00AF066F" w:rsidRDefault="00AF066F" w:rsidP="00AF066F">
            <w:pPr>
              <w:rPr>
                <w:rFonts w:asciiTheme="majorBidi" w:hAnsiTheme="majorBidi" w:cstheme="majorBidi"/>
              </w:rPr>
            </w:pPr>
          </w:p>
          <w:p w:rsidR="00AF066F" w:rsidRPr="00AF066F" w:rsidRDefault="00AF066F" w:rsidP="00AF066F">
            <w:pPr>
              <w:rPr>
                <w:rFonts w:asciiTheme="majorBidi" w:hAnsiTheme="majorBidi" w:cstheme="majorBidi"/>
              </w:rPr>
            </w:pPr>
          </w:p>
          <w:p w:rsidR="00AF066F" w:rsidRPr="00AF066F" w:rsidRDefault="00AF066F" w:rsidP="00AF066F">
            <w:pPr>
              <w:rPr>
                <w:rFonts w:asciiTheme="majorBidi" w:hAnsiTheme="majorBidi" w:cstheme="majorBidi"/>
              </w:rPr>
            </w:pPr>
          </w:p>
          <w:p w:rsidR="00AF066F" w:rsidRPr="00AF066F" w:rsidRDefault="00AF066F" w:rsidP="00AF066F">
            <w:pPr>
              <w:rPr>
                <w:rFonts w:asciiTheme="majorBidi" w:hAnsiTheme="majorBidi" w:cstheme="majorBidi"/>
              </w:rPr>
            </w:pPr>
          </w:p>
          <w:p w:rsidR="00AF066F" w:rsidRPr="00AF066F" w:rsidRDefault="00AF066F" w:rsidP="00AF066F">
            <w:pPr>
              <w:rPr>
                <w:rFonts w:asciiTheme="majorBidi" w:hAnsiTheme="majorBidi" w:cstheme="majorBidi"/>
              </w:rPr>
            </w:pPr>
          </w:p>
          <w:p w:rsidR="00AF066F" w:rsidRPr="00AF066F" w:rsidRDefault="00AF066F" w:rsidP="00AF066F">
            <w:pPr>
              <w:rPr>
                <w:rFonts w:asciiTheme="majorBidi" w:hAnsiTheme="majorBidi" w:cstheme="majorBidi"/>
              </w:rPr>
            </w:pPr>
          </w:p>
          <w:p w:rsidR="00AF066F" w:rsidRPr="00AF066F" w:rsidRDefault="00AF066F" w:rsidP="00AF066F">
            <w:pPr>
              <w:rPr>
                <w:rFonts w:asciiTheme="majorBidi" w:hAnsiTheme="majorBidi" w:cstheme="majorBidi"/>
              </w:rPr>
            </w:pPr>
          </w:p>
          <w:p w:rsidR="00AF066F" w:rsidRPr="00AF066F" w:rsidRDefault="00AF066F" w:rsidP="00AF066F">
            <w:pPr>
              <w:rPr>
                <w:rFonts w:asciiTheme="majorBidi" w:hAnsiTheme="majorBidi" w:cstheme="majorBidi"/>
              </w:rPr>
            </w:pPr>
          </w:p>
          <w:p w:rsidR="00AF066F" w:rsidRPr="00AF066F" w:rsidRDefault="00AF066F" w:rsidP="00AF066F">
            <w:pPr>
              <w:rPr>
                <w:rFonts w:asciiTheme="majorBidi" w:hAnsiTheme="majorBidi" w:cstheme="majorBidi"/>
              </w:rPr>
            </w:pPr>
          </w:p>
          <w:p w:rsidR="00AF066F" w:rsidRPr="00AF066F" w:rsidRDefault="00AF066F" w:rsidP="00AF066F">
            <w:pPr>
              <w:rPr>
                <w:rFonts w:asciiTheme="majorBidi" w:hAnsiTheme="majorBidi" w:cstheme="majorBidi"/>
              </w:rPr>
            </w:pPr>
          </w:p>
          <w:p w:rsidR="00AF066F" w:rsidRPr="00AF066F" w:rsidRDefault="00AF066F" w:rsidP="00AF066F">
            <w:pPr>
              <w:rPr>
                <w:rFonts w:asciiTheme="majorBidi" w:hAnsiTheme="majorBidi" w:cstheme="majorBidi"/>
              </w:rPr>
            </w:pPr>
          </w:p>
          <w:p w:rsidR="00AF066F" w:rsidRDefault="00AF066F" w:rsidP="00AF066F">
            <w:pPr>
              <w:rPr>
                <w:rFonts w:asciiTheme="majorBidi" w:hAnsiTheme="majorBidi" w:cstheme="majorBidi"/>
              </w:rPr>
            </w:pPr>
          </w:p>
          <w:p w:rsidR="00AF066F" w:rsidRDefault="00AF066F" w:rsidP="00AF066F">
            <w:pPr>
              <w:rPr>
                <w:rFonts w:asciiTheme="majorBidi" w:hAnsiTheme="majorBidi" w:cstheme="majorBidi"/>
              </w:rPr>
            </w:pPr>
          </w:p>
          <w:p w:rsidR="006D6471" w:rsidRPr="00AF066F" w:rsidRDefault="006D6471" w:rsidP="00AF066F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" w:type="pct"/>
            <w:gridSpan w:val="2"/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</w:trPr>
        <w:tc>
          <w:tcPr>
            <w:tcW w:w="92" w:type="pct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>2. Развитие СМЭВ "</w:t>
            </w:r>
            <w:proofErr w:type="spellStart"/>
            <w:r w:rsidRPr="002750B9">
              <w:rPr>
                <w:rFonts w:asciiTheme="majorBidi" w:hAnsiTheme="majorBidi" w:cstheme="majorBidi"/>
              </w:rPr>
              <w:t>Тундук</w:t>
            </w:r>
            <w:proofErr w:type="spellEnd"/>
            <w:r w:rsidRPr="002750B9">
              <w:rPr>
                <w:rFonts w:asciiTheme="majorBidi" w:hAnsiTheme="majorBidi" w:cstheme="majorBidi"/>
              </w:rPr>
              <w:t>" с обеспечением обмена данными между государственными органами и коммерческими организациями</w:t>
            </w:r>
            <w:r w:rsidRPr="002750B9">
              <w:rPr>
                <w:rFonts w:asciiTheme="majorBidi" w:hAnsiTheme="majorBidi" w:cstheme="majorBidi"/>
                <w:lang w:val="ky-KG"/>
              </w:rPr>
              <w:t>.</w:t>
            </w:r>
          </w:p>
        </w:tc>
        <w:tc>
          <w:tcPr>
            <w:tcW w:w="297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3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</w:trPr>
        <w:tc>
          <w:tcPr>
            <w:tcW w:w="92" w:type="pct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>3. Функционирование системы государственного управления на основе цифровых технологий обработки, передачи и распространения информации, предоставления услуг в электронном формате</w:t>
            </w:r>
            <w:r w:rsidRPr="002750B9">
              <w:rPr>
                <w:rFonts w:asciiTheme="majorBidi" w:hAnsiTheme="majorBidi" w:cstheme="majorBidi"/>
                <w:lang w:val="ky-KG"/>
              </w:rPr>
              <w:t>.</w:t>
            </w:r>
          </w:p>
        </w:tc>
        <w:tc>
          <w:tcPr>
            <w:tcW w:w="297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3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</w:rPr>
            </w:pPr>
          </w:p>
        </w:tc>
      </w:tr>
      <w:tr w:rsidR="00AF066F" w:rsidRPr="002750B9" w:rsidTr="00D74992">
        <w:trPr>
          <w:gridAfter w:val="5"/>
          <w:wAfter w:w="2010" w:type="pct"/>
        </w:trPr>
        <w:tc>
          <w:tcPr>
            <w:tcW w:w="92" w:type="pct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vMerge/>
            <w:tcBorders>
              <w:top w:val="none" w:sz="4" w:space="0" w:color="000000"/>
              <w:left w:val="non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66F" w:rsidRPr="002750B9" w:rsidRDefault="00AF066F" w:rsidP="006D647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3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</w:rPr>
            </w:pPr>
          </w:p>
        </w:tc>
      </w:tr>
      <w:tr w:rsidR="00AF066F" w:rsidRPr="002750B9" w:rsidTr="00D74992">
        <w:trPr>
          <w:gridAfter w:val="5"/>
          <w:wAfter w:w="2010" w:type="pct"/>
        </w:trPr>
        <w:tc>
          <w:tcPr>
            <w:tcW w:w="92" w:type="pct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vMerge/>
            <w:tcBorders>
              <w:top w:val="none" w:sz="4" w:space="0" w:color="000000"/>
              <w:left w:val="non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66F" w:rsidRPr="002750B9" w:rsidRDefault="00AF066F" w:rsidP="006D647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3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</w:rPr>
            </w:pPr>
          </w:p>
        </w:tc>
      </w:tr>
      <w:tr w:rsidR="00AF066F" w:rsidRPr="002750B9" w:rsidTr="00D74992">
        <w:trPr>
          <w:gridAfter w:val="5"/>
          <w:wAfter w:w="2010" w:type="pct"/>
        </w:trPr>
        <w:tc>
          <w:tcPr>
            <w:tcW w:w="92" w:type="pct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vMerge/>
            <w:tcBorders>
              <w:top w:val="none" w:sz="4" w:space="0" w:color="000000"/>
              <w:left w:val="non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66F" w:rsidRPr="002750B9" w:rsidRDefault="00AF066F" w:rsidP="006D647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3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</w:trPr>
        <w:tc>
          <w:tcPr>
            <w:tcW w:w="92" w:type="pct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vMerge/>
            <w:tcBorders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7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3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</w:rPr>
            </w:pPr>
          </w:p>
        </w:tc>
      </w:tr>
      <w:tr w:rsidR="00AF066F" w:rsidRPr="002750B9" w:rsidTr="00D74992">
        <w:trPr>
          <w:gridAfter w:val="5"/>
          <w:wAfter w:w="2010" w:type="pct"/>
        </w:trPr>
        <w:tc>
          <w:tcPr>
            <w:tcW w:w="92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Default="00AF066F" w:rsidP="006D6471">
            <w:pPr>
              <w:rPr>
                <w:rFonts w:asciiTheme="majorBidi" w:hAnsiTheme="majorBidi" w:cstheme="majorBidi"/>
                <w:bCs/>
              </w:rPr>
            </w:pPr>
            <w:r w:rsidRPr="00AF066F">
              <w:rPr>
                <w:rFonts w:asciiTheme="majorBidi" w:hAnsiTheme="majorBidi" w:cstheme="majorBidi"/>
                <w:bCs/>
              </w:rPr>
              <w:t>10</w:t>
            </w:r>
          </w:p>
          <w:p w:rsidR="00D74992" w:rsidRDefault="00D74992" w:rsidP="006D6471">
            <w:pPr>
              <w:rPr>
                <w:rFonts w:asciiTheme="majorBidi" w:hAnsiTheme="majorBidi" w:cstheme="majorBidi"/>
                <w:bCs/>
              </w:rPr>
            </w:pPr>
          </w:p>
          <w:p w:rsidR="00D74992" w:rsidRDefault="00D74992" w:rsidP="006D6471">
            <w:pPr>
              <w:rPr>
                <w:rFonts w:asciiTheme="majorBidi" w:hAnsiTheme="majorBidi" w:cstheme="majorBidi"/>
                <w:bCs/>
              </w:rPr>
            </w:pPr>
          </w:p>
          <w:p w:rsidR="00D74992" w:rsidRDefault="00D74992" w:rsidP="006D6471">
            <w:pPr>
              <w:rPr>
                <w:rFonts w:asciiTheme="majorBidi" w:hAnsiTheme="majorBidi" w:cstheme="majorBidi"/>
                <w:bCs/>
              </w:rPr>
            </w:pPr>
          </w:p>
          <w:p w:rsidR="00D74992" w:rsidRDefault="00D74992" w:rsidP="006D6471">
            <w:pPr>
              <w:rPr>
                <w:rFonts w:asciiTheme="majorBidi" w:hAnsiTheme="majorBidi" w:cstheme="majorBidi"/>
                <w:bCs/>
              </w:rPr>
            </w:pPr>
          </w:p>
          <w:p w:rsidR="00D74992" w:rsidRDefault="00D74992" w:rsidP="006D6471">
            <w:pPr>
              <w:rPr>
                <w:rFonts w:asciiTheme="majorBidi" w:hAnsiTheme="majorBidi" w:cstheme="majorBidi"/>
                <w:bCs/>
              </w:rPr>
            </w:pPr>
          </w:p>
          <w:p w:rsidR="00D74992" w:rsidRDefault="00D74992" w:rsidP="006D6471">
            <w:pPr>
              <w:rPr>
                <w:rFonts w:asciiTheme="majorBidi" w:hAnsiTheme="majorBidi" w:cstheme="majorBidi"/>
                <w:bCs/>
              </w:rPr>
            </w:pPr>
          </w:p>
          <w:p w:rsidR="00D74992" w:rsidRDefault="00D74992" w:rsidP="006D6471">
            <w:pPr>
              <w:rPr>
                <w:rFonts w:asciiTheme="majorBidi" w:hAnsiTheme="majorBidi" w:cstheme="majorBidi"/>
                <w:bCs/>
              </w:rPr>
            </w:pPr>
          </w:p>
          <w:p w:rsidR="00D74992" w:rsidRDefault="00D74992" w:rsidP="006D6471">
            <w:pPr>
              <w:rPr>
                <w:rFonts w:asciiTheme="majorBidi" w:hAnsiTheme="majorBidi" w:cstheme="majorBidi"/>
                <w:bCs/>
              </w:rPr>
            </w:pPr>
          </w:p>
          <w:p w:rsidR="00D74992" w:rsidRPr="00AF066F" w:rsidRDefault="00D74992" w:rsidP="006D6471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9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Default="00AF066F" w:rsidP="006D6471">
            <w:pPr>
              <w:rPr>
                <w:rFonts w:eastAsia="Times New Roman"/>
              </w:rPr>
            </w:pPr>
            <w:r w:rsidRPr="00A70CE8">
              <w:rPr>
                <w:rFonts w:eastAsia="Times New Roman"/>
              </w:rPr>
              <w:t>Разработка единой базы данных национальных публичных должностных лиц (ПДЛ)</w:t>
            </w:r>
          </w:p>
          <w:p w:rsidR="00D74992" w:rsidRDefault="00D74992" w:rsidP="006D6471">
            <w:pPr>
              <w:rPr>
                <w:rFonts w:eastAsia="Times New Roman"/>
              </w:rPr>
            </w:pPr>
          </w:p>
          <w:p w:rsidR="00D74992" w:rsidRDefault="00D74992" w:rsidP="006D6471">
            <w:pPr>
              <w:rPr>
                <w:rFonts w:eastAsia="Times New Roman"/>
              </w:rPr>
            </w:pPr>
          </w:p>
          <w:p w:rsidR="00D74992" w:rsidRDefault="00D74992" w:rsidP="006D6471">
            <w:pPr>
              <w:rPr>
                <w:rFonts w:eastAsia="Times New Roman"/>
              </w:rPr>
            </w:pPr>
          </w:p>
          <w:p w:rsidR="00D74992" w:rsidRPr="002750B9" w:rsidRDefault="00D74992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tcBorders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66F" w:rsidRPr="002750B9" w:rsidRDefault="0042453D" w:rsidP="006D647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eastAsia="Times New Roman"/>
              </w:rPr>
              <w:t xml:space="preserve">1. </w:t>
            </w:r>
            <w:r w:rsidR="00AF066F" w:rsidRPr="00A70CE8">
              <w:rPr>
                <w:rFonts w:eastAsia="Times New Roman"/>
              </w:rPr>
              <w:t>Создание единого формата базы данных национальных ПДЛ, с интеграцией со СМЭВ "</w:t>
            </w:r>
            <w:proofErr w:type="spellStart"/>
            <w:r w:rsidR="00AF066F" w:rsidRPr="00A70CE8">
              <w:rPr>
                <w:rFonts w:eastAsia="Times New Roman"/>
              </w:rPr>
              <w:t>Тундук</w:t>
            </w:r>
            <w:proofErr w:type="spellEnd"/>
            <w:r w:rsidR="00AF066F" w:rsidRPr="00A70CE8">
              <w:rPr>
                <w:rFonts w:eastAsia="Times New Roman"/>
              </w:rPr>
              <w:t>" и размещением сервиса в Каталоге решений межведомственного взаимодействия участниками СМЭВ "</w:t>
            </w:r>
            <w:proofErr w:type="spellStart"/>
            <w:r w:rsidR="00AF066F" w:rsidRPr="00A70CE8">
              <w:rPr>
                <w:rFonts w:eastAsia="Times New Roman"/>
              </w:rPr>
              <w:t>Тундук</w:t>
            </w:r>
            <w:proofErr w:type="spellEnd"/>
            <w:r w:rsidR="00AF066F" w:rsidRPr="00A70CE8">
              <w:rPr>
                <w:rFonts w:eastAsia="Times New Roman"/>
              </w:rPr>
              <w:t>"</w:t>
            </w:r>
          </w:p>
        </w:tc>
        <w:tc>
          <w:tcPr>
            <w:tcW w:w="2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Default="00AF066F" w:rsidP="006D64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полугодие 2025 года</w:t>
            </w:r>
          </w:p>
          <w:p w:rsidR="00D74992" w:rsidRDefault="00D74992" w:rsidP="006D6471">
            <w:pPr>
              <w:rPr>
                <w:rFonts w:eastAsia="Times New Roman"/>
              </w:rPr>
            </w:pPr>
          </w:p>
          <w:p w:rsidR="00D74992" w:rsidRDefault="00D74992" w:rsidP="006D6471">
            <w:pPr>
              <w:rPr>
                <w:rFonts w:eastAsia="Times New Roman"/>
              </w:rPr>
            </w:pPr>
          </w:p>
          <w:p w:rsidR="00D74992" w:rsidRDefault="00D74992" w:rsidP="006D6471">
            <w:pPr>
              <w:rPr>
                <w:rFonts w:eastAsia="Times New Roman"/>
              </w:rPr>
            </w:pPr>
          </w:p>
          <w:p w:rsidR="00D74992" w:rsidRDefault="00D74992" w:rsidP="006D6471">
            <w:pPr>
              <w:rPr>
                <w:rFonts w:eastAsia="Times New Roman"/>
              </w:rPr>
            </w:pPr>
          </w:p>
          <w:p w:rsidR="00D74992" w:rsidRDefault="00D74992" w:rsidP="006D6471">
            <w:pPr>
              <w:rPr>
                <w:rFonts w:eastAsia="Times New Roman"/>
              </w:rPr>
            </w:pPr>
          </w:p>
          <w:p w:rsidR="00D74992" w:rsidRDefault="00D74992" w:rsidP="006D6471">
            <w:pPr>
              <w:rPr>
                <w:rFonts w:eastAsia="Times New Roman"/>
              </w:rPr>
            </w:pPr>
          </w:p>
          <w:p w:rsidR="00D74992" w:rsidRDefault="00D74992" w:rsidP="006D6471">
            <w:pPr>
              <w:rPr>
                <w:rFonts w:eastAsia="Times New Roman"/>
              </w:rPr>
            </w:pPr>
          </w:p>
          <w:p w:rsidR="00D74992" w:rsidRPr="002750B9" w:rsidRDefault="00D74992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066F" w:rsidRPr="00AF066F" w:rsidRDefault="00AF066F" w:rsidP="00AF066F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66F">
              <w:rPr>
                <w:rFonts w:ascii="Times New Roman" w:hAnsi="Times New Roman" w:cs="Times New Roman"/>
                <w:sz w:val="24"/>
                <w:szCs w:val="24"/>
              </w:rPr>
              <w:t>Наличие и полноценное функционирование базы данных ПДЛ при уполномоченном государственном органе в сфере государственной службы и местного самоуправления.</w:t>
            </w:r>
          </w:p>
          <w:p w:rsidR="00AF066F" w:rsidRPr="002750B9" w:rsidRDefault="00AF066F" w:rsidP="00AF066F">
            <w:pPr>
              <w:rPr>
                <w:rFonts w:asciiTheme="majorBidi" w:hAnsiTheme="majorBidi" w:cstheme="majorBidi"/>
                <w:b/>
                <w:bCs/>
              </w:rPr>
            </w:pPr>
            <w:r w:rsidRPr="00AF066F">
              <w:t xml:space="preserve">Наличие актуальной и обновляемой базы данных </w:t>
            </w:r>
            <w:r w:rsidRPr="00AF066F">
              <w:lastRenderedPageBreak/>
              <w:t>ПДЛ со счетчиком посещений идентифицированных лиц</w:t>
            </w:r>
          </w:p>
        </w:tc>
        <w:tc>
          <w:tcPr>
            <w:tcW w:w="49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D15B3" w:rsidRPr="002750B9" w:rsidRDefault="008D15B3" w:rsidP="008D15B3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lastRenderedPageBreak/>
              <w:t>Управление</w:t>
            </w:r>
            <w:r>
              <w:rPr>
                <w:rFonts w:asciiTheme="majorBidi" w:hAnsiTheme="majorBidi" w:cstheme="majorBidi"/>
                <w:lang w:val="ky-KG"/>
              </w:rPr>
              <w:t xml:space="preserve"> </w:t>
            </w:r>
            <w:r w:rsidRPr="002750B9">
              <w:rPr>
                <w:rFonts w:asciiTheme="majorBidi" w:hAnsiTheme="majorBidi" w:cstheme="majorBidi"/>
                <w:lang w:val="ky-KG"/>
              </w:rPr>
              <w:t>правового обеспечения и мониторинга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8D15B3" w:rsidRPr="002750B9" w:rsidRDefault="008D15B3" w:rsidP="008D15B3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Pr="002750B9">
              <w:rPr>
                <w:rFonts w:asciiTheme="majorBidi" w:hAnsiTheme="majorBidi" w:cstheme="majorBidi"/>
                <w:lang w:val="ky-KG"/>
              </w:rPr>
              <w:t>правление земельного кадастра, регистрации и подготовки решений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8D15B3" w:rsidRPr="002750B9" w:rsidRDefault="008D15B3" w:rsidP="008D15B3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Pr="002750B9">
              <w:rPr>
                <w:rFonts w:asciiTheme="majorBidi" w:hAnsiTheme="majorBidi" w:cstheme="majorBidi"/>
                <w:lang w:val="ky-KG"/>
              </w:rPr>
              <w:t>правление цифровой трансформации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AF066F" w:rsidRPr="002750B9" w:rsidRDefault="008D15B3" w:rsidP="008D15B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lang w:val="ky-KG"/>
              </w:rPr>
              <w:t>п</w:t>
            </w:r>
            <w:r w:rsidRPr="002750B9">
              <w:rPr>
                <w:rFonts w:asciiTheme="majorBidi" w:hAnsiTheme="majorBidi" w:cstheme="majorBidi"/>
                <w:lang w:val="ky-KG"/>
              </w:rPr>
              <w:t>одведомственные учреждения</w:t>
            </w:r>
          </w:p>
        </w:tc>
        <w:tc>
          <w:tcPr>
            <w:tcW w:w="41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D15B3" w:rsidRDefault="008D15B3" w:rsidP="008D15B3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Финансирование за счет специальных средств</w:t>
            </w:r>
          </w:p>
          <w:p w:rsidR="00D74992" w:rsidRDefault="00D74992" w:rsidP="008D15B3">
            <w:pPr>
              <w:rPr>
                <w:rFonts w:asciiTheme="majorBidi" w:hAnsiTheme="majorBidi" w:cstheme="majorBidi"/>
                <w:lang w:val="ky-KG"/>
              </w:rPr>
            </w:pPr>
          </w:p>
          <w:p w:rsidR="00D74992" w:rsidRDefault="00D74992" w:rsidP="008D15B3">
            <w:pPr>
              <w:rPr>
                <w:rFonts w:asciiTheme="majorBidi" w:hAnsiTheme="majorBidi" w:cstheme="majorBidi"/>
                <w:lang w:val="ky-KG"/>
              </w:rPr>
            </w:pPr>
          </w:p>
          <w:p w:rsidR="00D74992" w:rsidRDefault="00D74992" w:rsidP="008D15B3">
            <w:pPr>
              <w:rPr>
                <w:rFonts w:asciiTheme="majorBidi" w:hAnsiTheme="majorBidi" w:cstheme="majorBidi"/>
                <w:lang w:val="ky-KG"/>
              </w:rPr>
            </w:pPr>
          </w:p>
          <w:p w:rsidR="00D74992" w:rsidRDefault="00D74992" w:rsidP="008D15B3">
            <w:pPr>
              <w:rPr>
                <w:rFonts w:asciiTheme="majorBidi" w:hAnsiTheme="majorBidi" w:cstheme="majorBidi"/>
                <w:lang w:val="ky-KG"/>
              </w:rPr>
            </w:pPr>
          </w:p>
          <w:p w:rsidR="00D74992" w:rsidRDefault="00D74992" w:rsidP="008D15B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D15B3" w:rsidRPr="00AF066F" w:rsidRDefault="008D15B3" w:rsidP="008D15B3">
            <w:pPr>
              <w:rPr>
                <w:rFonts w:asciiTheme="majorBidi" w:hAnsiTheme="majorBidi" w:cstheme="majorBidi"/>
              </w:rPr>
            </w:pPr>
          </w:p>
          <w:p w:rsidR="00AF066F" w:rsidRPr="002750B9" w:rsidRDefault="00AF066F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AF066F" w:rsidRPr="002750B9" w:rsidRDefault="00AF066F" w:rsidP="006D6471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</w:trPr>
        <w:tc>
          <w:tcPr>
            <w:tcW w:w="92" w:type="pct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8D15B3" w:rsidP="008D15B3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11</w:t>
            </w:r>
          </w:p>
        </w:tc>
        <w:tc>
          <w:tcPr>
            <w:tcW w:w="492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750B9">
              <w:rPr>
                <w:rFonts w:asciiTheme="majorBidi" w:hAnsiTheme="majorBidi" w:cstheme="majorBidi"/>
              </w:rPr>
              <w:t>Цифровизация</w:t>
            </w:r>
            <w:proofErr w:type="spellEnd"/>
            <w:r w:rsidRPr="002750B9">
              <w:rPr>
                <w:rFonts w:asciiTheme="majorBidi" w:hAnsiTheme="majorBidi" w:cstheme="majorBidi"/>
              </w:rPr>
              <w:t xml:space="preserve"> государственных и муниципальных услуг, административных процедур</w:t>
            </w:r>
          </w:p>
        </w:tc>
        <w:tc>
          <w:tcPr>
            <w:tcW w:w="61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 xml:space="preserve">1. Обеспечение перевода предоставления государственных и муниципальных услуг, включая выдачи лицензий и разрешений, в электронно-цифровом формате посредством Государственного портала электронных услуг и цифрового взаимодействия </w:t>
            </w:r>
            <w:r w:rsidRPr="002750B9">
              <w:rPr>
                <w:rFonts w:asciiTheme="majorBidi" w:hAnsiTheme="majorBidi" w:cstheme="majorBidi"/>
                <w:lang w:val="ky-KG"/>
              </w:rPr>
              <w:t>Земельное агентство</w:t>
            </w:r>
            <w:r w:rsidRPr="002750B9">
              <w:rPr>
                <w:rFonts w:asciiTheme="majorBidi" w:hAnsiTheme="majorBidi" w:cstheme="majorBidi"/>
              </w:rPr>
              <w:t xml:space="preserve"> через СМЭВ "</w:t>
            </w:r>
            <w:proofErr w:type="spellStart"/>
            <w:r w:rsidRPr="002750B9">
              <w:rPr>
                <w:rFonts w:asciiTheme="majorBidi" w:hAnsiTheme="majorBidi" w:cstheme="majorBidi"/>
              </w:rPr>
              <w:t>Тундук</w:t>
            </w:r>
            <w:proofErr w:type="spellEnd"/>
            <w:r w:rsidRPr="002750B9">
              <w:rPr>
                <w:rFonts w:asciiTheme="majorBidi" w:hAnsiTheme="majorBidi" w:cstheme="majorBidi"/>
              </w:rPr>
              <w:t>", применение цифровых технологий в процессе осуществления административной процедуры, внедрение во всех отраслях экономики АИС, интеграция с другими АИС</w:t>
            </w:r>
            <w:r w:rsidRPr="002750B9">
              <w:rPr>
                <w:rFonts w:asciiTheme="majorBidi" w:hAnsiTheme="majorBidi" w:cstheme="majorBidi"/>
                <w:lang w:val="ky-KG"/>
              </w:rPr>
              <w:t>.</w:t>
            </w:r>
          </w:p>
        </w:tc>
        <w:tc>
          <w:tcPr>
            <w:tcW w:w="2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8D15B3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>2025-2026 годы</w:t>
            </w:r>
          </w:p>
        </w:tc>
        <w:tc>
          <w:tcPr>
            <w:tcW w:w="57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>Государственные и муниципальные услуги предоставляются населению в электронно-цифровом формате, минимизированы коррупционные риски</w:t>
            </w:r>
            <w:r w:rsidRPr="002750B9">
              <w:rPr>
                <w:rFonts w:asciiTheme="majorBidi" w:hAnsiTheme="majorBidi" w:cstheme="majorBidi"/>
                <w:lang w:val="ky-KG"/>
              </w:rPr>
              <w:t>.</w:t>
            </w:r>
          </w:p>
        </w:tc>
        <w:tc>
          <w:tcPr>
            <w:tcW w:w="49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Управление цифровой трансформации</w:t>
            </w:r>
            <w:r w:rsidR="008D15B3">
              <w:rPr>
                <w:rFonts w:asciiTheme="majorBidi" w:hAnsiTheme="majorBidi" w:cstheme="majorBidi"/>
                <w:lang w:val="ky-KG"/>
              </w:rPr>
              <w:t>,</w:t>
            </w:r>
          </w:p>
          <w:p w:rsidR="006D6471" w:rsidRPr="002750B9" w:rsidRDefault="008D15B3" w:rsidP="008D15B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lang w:val="ky-KG"/>
              </w:rPr>
              <w:t>п</w:t>
            </w:r>
            <w:r w:rsidR="006D6471" w:rsidRPr="002750B9">
              <w:rPr>
                <w:rFonts w:asciiTheme="majorBidi" w:hAnsiTheme="majorBidi" w:cstheme="majorBidi"/>
                <w:lang w:val="ky-KG"/>
              </w:rPr>
              <w:t>одведомственные учреждения</w:t>
            </w:r>
          </w:p>
        </w:tc>
        <w:tc>
          <w:tcPr>
            <w:tcW w:w="417" w:type="pct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Финансирование за счет специальных средств.</w:t>
            </w:r>
          </w:p>
        </w:tc>
        <w:tc>
          <w:tcPr>
            <w:tcW w:w="6" w:type="pct"/>
            <w:gridSpan w:val="2"/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</w:trPr>
        <w:tc>
          <w:tcPr>
            <w:tcW w:w="92" w:type="pct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>2. Создание цифрового учета деятельности по землепользованию в ОМСУ, а также цифрового реестра земель сельскохозяйственного назначения</w:t>
            </w:r>
            <w:r w:rsidRPr="002750B9">
              <w:rPr>
                <w:rFonts w:asciiTheme="majorBidi" w:hAnsiTheme="majorBidi" w:cstheme="majorBidi"/>
                <w:lang w:val="ky-KG"/>
              </w:rPr>
              <w:t>.</w:t>
            </w:r>
          </w:p>
        </w:tc>
        <w:tc>
          <w:tcPr>
            <w:tcW w:w="297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8D15B3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>2025-2026 годы</w:t>
            </w:r>
          </w:p>
        </w:tc>
        <w:tc>
          <w:tcPr>
            <w:tcW w:w="573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>Внедрены цифровые технологии землеустройства, обеспечивающие существенное повышение эффективности и прозрачности землепользования</w:t>
            </w:r>
            <w:r w:rsidRPr="002750B9">
              <w:rPr>
                <w:rFonts w:asciiTheme="majorBidi" w:hAnsiTheme="majorBidi" w:cstheme="majorBidi"/>
                <w:lang w:val="ky-KG"/>
              </w:rPr>
              <w:t>.</w:t>
            </w:r>
          </w:p>
        </w:tc>
        <w:tc>
          <w:tcPr>
            <w:tcW w:w="497" w:type="pct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Управление цифровой трансформации</w:t>
            </w:r>
            <w:r w:rsidR="008D15B3">
              <w:rPr>
                <w:rFonts w:asciiTheme="majorBidi" w:hAnsiTheme="majorBidi" w:cstheme="majorBidi"/>
                <w:lang w:val="ky-KG"/>
              </w:rPr>
              <w:t>,</w:t>
            </w:r>
          </w:p>
          <w:p w:rsidR="006D6471" w:rsidRDefault="008D15B3" w:rsidP="006D6471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п</w:t>
            </w:r>
            <w:r w:rsidR="004F60C7">
              <w:rPr>
                <w:rFonts w:asciiTheme="majorBidi" w:hAnsiTheme="majorBidi" w:cstheme="majorBidi"/>
                <w:lang w:val="ky-KG"/>
              </w:rPr>
              <w:t>одведомственные учреждения</w:t>
            </w:r>
          </w:p>
          <w:p w:rsidR="004F60C7" w:rsidRDefault="004F60C7" w:rsidP="006D6471">
            <w:pPr>
              <w:rPr>
                <w:rFonts w:asciiTheme="majorBidi" w:hAnsiTheme="majorBidi" w:cstheme="majorBidi"/>
                <w:lang w:val="ky-KG"/>
              </w:rPr>
            </w:pPr>
          </w:p>
          <w:p w:rsidR="004F60C7" w:rsidRDefault="004F60C7" w:rsidP="006D6471">
            <w:pPr>
              <w:rPr>
                <w:rFonts w:asciiTheme="majorBidi" w:hAnsiTheme="majorBidi" w:cstheme="majorBidi"/>
                <w:lang w:val="ky-KG"/>
              </w:rPr>
            </w:pPr>
          </w:p>
          <w:p w:rsidR="004F60C7" w:rsidRDefault="004F60C7" w:rsidP="006D6471">
            <w:pPr>
              <w:rPr>
                <w:rFonts w:asciiTheme="majorBidi" w:hAnsiTheme="majorBidi" w:cstheme="majorBidi"/>
                <w:lang w:val="ky-KG"/>
              </w:rPr>
            </w:pPr>
          </w:p>
          <w:p w:rsidR="004F60C7" w:rsidRPr="002750B9" w:rsidRDefault="004F60C7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</w:trPr>
        <w:tc>
          <w:tcPr>
            <w:tcW w:w="92" w:type="pct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7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3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</w:trPr>
        <w:tc>
          <w:tcPr>
            <w:tcW w:w="92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976509" w:rsidP="00976509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12</w:t>
            </w:r>
          </w:p>
        </w:tc>
        <w:tc>
          <w:tcPr>
            <w:tcW w:w="49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</w:rPr>
            </w:pPr>
            <w:r w:rsidRPr="002750B9">
              <w:rPr>
                <w:rFonts w:asciiTheme="majorBidi" w:hAnsiTheme="majorBidi" w:cstheme="majorBidi"/>
              </w:rPr>
              <w:t xml:space="preserve">Взаимодействие государственных органов и граждан по информированности о возможностях </w:t>
            </w:r>
            <w:r w:rsidRPr="002750B9">
              <w:rPr>
                <w:rFonts w:asciiTheme="majorBidi" w:hAnsiTheme="majorBidi" w:cstheme="majorBidi"/>
              </w:rPr>
              <w:lastRenderedPageBreak/>
              <w:t xml:space="preserve">получения государственных (муниципальных) услуг в рамках </w:t>
            </w:r>
            <w:proofErr w:type="spellStart"/>
            <w:r w:rsidRPr="002750B9">
              <w:rPr>
                <w:rFonts w:asciiTheme="majorBidi" w:hAnsiTheme="majorBidi" w:cstheme="majorBidi"/>
              </w:rPr>
              <w:t>цифровизации</w:t>
            </w:r>
            <w:proofErr w:type="spellEnd"/>
            <w:r w:rsidRPr="002750B9">
              <w:rPr>
                <w:rFonts w:asciiTheme="majorBidi" w:hAnsiTheme="majorBidi" w:cstheme="majorBidi"/>
                <w:lang w:val="ky-KG"/>
              </w:rPr>
              <w:t>.</w:t>
            </w:r>
          </w:p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42453D" w:rsidP="006D6471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1. </w:t>
            </w:r>
            <w:r w:rsidR="006D6471" w:rsidRPr="002750B9">
              <w:rPr>
                <w:rFonts w:asciiTheme="majorBidi" w:hAnsiTheme="majorBidi" w:cstheme="majorBidi"/>
              </w:rPr>
              <w:t xml:space="preserve">Принятие организационных и практических мер по расширению информированности </w:t>
            </w:r>
            <w:r w:rsidR="006D6471" w:rsidRPr="002750B9">
              <w:rPr>
                <w:rFonts w:asciiTheme="majorBidi" w:hAnsiTheme="majorBidi" w:cstheme="majorBidi"/>
              </w:rPr>
              <w:lastRenderedPageBreak/>
              <w:t xml:space="preserve">граждан о возможности получения государственных (муниципальных) услуг (справки и т.д.) через </w:t>
            </w:r>
            <w:proofErr w:type="spellStart"/>
            <w:r w:rsidR="006D6471" w:rsidRPr="002750B9">
              <w:rPr>
                <w:rFonts w:asciiTheme="majorBidi" w:hAnsiTheme="majorBidi" w:cstheme="majorBidi"/>
              </w:rPr>
              <w:t>интернет-ресурсы</w:t>
            </w:r>
            <w:proofErr w:type="spellEnd"/>
            <w:r w:rsidR="006D6471" w:rsidRPr="002750B9">
              <w:rPr>
                <w:rFonts w:asciiTheme="majorBidi" w:hAnsiTheme="majorBidi" w:cstheme="majorBidi"/>
                <w:lang w:val="ky-KG"/>
              </w:rPr>
              <w:t>..</w:t>
            </w:r>
          </w:p>
        </w:tc>
        <w:tc>
          <w:tcPr>
            <w:tcW w:w="2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976509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lastRenderedPageBreak/>
              <w:t>2025-2027 годы</w:t>
            </w:r>
          </w:p>
        </w:tc>
        <w:tc>
          <w:tcPr>
            <w:tcW w:w="57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 xml:space="preserve">Приняты меры по обеспечению граждан информацией о возможности получения </w:t>
            </w:r>
            <w:r w:rsidRPr="002750B9">
              <w:rPr>
                <w:rFonts w:asciiTheme="majorBidi" w:hAnsiTheme="majorBidi" w:cstheme="majorBidi"/>
              </w:rPr>
              <w:lastRenderedPageBreak/>
              <w:t>государственных услуг через Интернет-ресурсы</w:t>
            </w:r>
            <w:r w:rsidRPr="002750B9">
              <w:rPr>
                <w:rFonts w:asciiTheme="majorBidi" w:hAnsiTheme="majorBidi" w:cstheme="majorBidi"/>
                <w:lang w:val="ky-KG"/>
              </w:rPr>
              <w:t>.</w:t>
            </w:r>
          </w:p>
        </w:tc>
        <w:tc>
          <w:tcPr>
            <w:tcW w:w="49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lastRenderedPageBreak/>
              <w:t>Управление цифровой трансформации</w:t>
            </w:r>
            <w:r w:rsidR="00976509">
              <w:rPr>
                <w:rFonts w:asciiTheme="majorBidi" w:hAnsiTheme="majorBidi" w:cstheme="majorBidi"/>
                <w:lang w:val="ky-KG"/>
              </w:rPr>
              <w:t>,</w:t>
            </w:r>
          </w:p>
          <w:p w:rsidR="006D6471" w:rsidRPr="002750B9" w:rsidRDefault="00976509" w:rsidP="006D6471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п</w:t>
            </w:r>
            <w:r w:rsidR="006D6471" w:rsidRPr="002750B9">
              <w:rPr>
                <w:rFonts w:asciiTheme="majorBidi" w:hAnsiTheme="majorBidi" w:cstheme="majorBidi"/>
                <w:lang w:val="ky-KG"/>
              </w:rPr>
              <w:t>одведомственные учреждения</w:t>
            </w:r>
          </w:p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lastRenderedPageBreak/>
              <w:t>Финансирова</w:t>
            </w:r>
            <w:r w:rsidR="00976509">
              <w:rPr>
                <w:rFonts w:asciiTheme="majorBidi" w:hAnsiTheme="majorBidi" w:cstheme="majorBidi"/>
                <w:lang w:val="ky-KG"/>
              </w:rPr>
              <w:t>ние за счет специальных средств</w:t>
            </w:r>
          </w:p>
        </w:tc>
        <w:tc>
          <w:tcPr>
            <w:tcW w:w="6" w:type="pct"/>
            <w:gridSpan w:val="2"/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</w:trPr>
        <w:tc>
          <w:tcPr>
            <w:tcW w:w="92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7C0966" w:rsidP="007C0966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13</w:t>
            </w:r>
          </w:p>
        </w:tc>
        <w:tc>
          <w:tcPr>
            <w:tcW w:w="49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</w:rPr>
              <w:t>Обеспечение доступа граждан к информации</w:t>
            </w:r>
            <w:r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</w:tc>
        <w:tc>
          <w:tcPr>
            <w:tcW w:w="61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eastAsia="Times New Roman" w:hAnsiTheme="majorBidi" w:cstheme="majorBidi"/>
                <w:b/>
                <w:bCs/>
              </w:rPr>
            </w:pPr>
            <w:r w:rsidRPr="002750B9">
              <w:rPr>
                <w:rFonts w:asciiTheme="majorBidi" w:eastAsia="Times New Roman" w:hAnsiTheme="majorBidi" w:cstheme="majorBidi"/>
                <w:lang w:val="ky-KG"/>
              </w:rPr>
              <w:t>1</w:t>
            </w:r>
            <w:r w:rsidRPr="002750B9">
              <w:rPr>
                <w:rFonts w:asciiTheme="majorBidi" w:eastAsia="Times New Roman" w:hAnsiTheme="majorBidi" w:cstheme="majorBidi"/>
              </w:rPr>
              <w:t>. Периодическое обнародование на официальных сайтах государственных органов и ОМСУ информации об их деятельности, о проводимой работе по предупреждению коррупции, внедрение цифровых технологий программно-информационного обеспечения, позволяющих обеспечить свободный доступ граждан к информации, а также развитие мобильных приложений.</w:t>
            </w:r>
          </w:p>
          <w:p w:rsidR="006D6471" w:rsidRPr="002750B9" w:rsidRDefault="006D6471" w:rsidP="006D6471">
            <w:pPr>
              <w:rPr>
                <w:rFonts w:asciiTheme="majorBidi" w:eastAsia="Times New Roman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</w:rPr>
              <w:t>Освещение актуальных материалов о деятельности через пресс-службы государственных органов и ОМСУ</w:t>
            </w:r>
            <w:r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</w:tc>
        <w:tc>
          <w:tcPr>
            <w:tcW w:w="2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D74992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  <w:lang w:val="ky-KG"/>
              </w:rPr>
              <w:t>2</w:t>
            </w:r>
            <w:r w:rsidRPr="002750B9">
              <w:rPr>
                <w:rFonts w:asciiTheme="majorBidi" w:eastAsia="Times New Roman" w:hAnsiTheme="majorBidi" w:cstheme="majorBidi"/>
              </w:rPr>
              <w:t>025-2027 годы</w:t>
            </w:r>
          </w:p>
        </w:tc>
        <w:tc>
          <w:tcPr>
            <w:tcW w:w="57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eastAsia="Times New Roman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eastAsia="Times New Roman" w:hAnsiTheme="majorBidi" w:cstheme="majorBidi"/>
              </w:rPr>
              <w:t>Приняты меры по обнародованию на официальных сайтах государственных органов и ОМСУ информации об их деятельности, о работе в области предупреждения коррупции посредством актуализации информационного наполнения специального раздела "Противодействие коррупции". Внедрены современные программно-информационные обеспечения и мобильные приложения о деятельности и услугах государственных органов и ОМСУ, обеспечен доступ к информации</w:t>
            </w:r>
            <w:r w:rsidRPr="002750B9">
              <w:rPr>
                <w:rFonts w:asciiTheme="majorBidi" w:eastAsia="Times New Roman" w:hAnsiTheme="majorBidi" w:cstheme="majorBidi"/>
                <w:lang w:val="ky-KG"/>
              </w:rPr>
              <w:t>.</w:t>
            </w:r>
          </w:p>
        </w:tc>
        <w:tc>
          <w:tcPr>
            <w:tcW w:w="49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6D6471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Управление</w:t>
            </w:r>
            <w:r w:rsidR="007C0966">
              <w:rPr>
                <w:rFonts w:asciiTheme="majorBidi" w:hAnsiTheme="majorBidi" w:cstheme="majorBidi"/>
                <w:lang w:val="ky-KG"/>
              </w:rPr>
              <w:t xml:space="preserve"> </w:t>
            </w:r>
            <w:r w:rsidRPr="002750B9">
              <w:rPr>
                <w:rFonts w:asciiTheme="majorBidi" w:hAnsiTheme="majorBidi" w:cstheme="majorBidi"/>
                <w:lang w:val="ky-KG"/>
              </w:rPr>
              <w:t>правового обеспечения и мониторинга</w:t>
            </w:r>
            <w:r w:rsidR="007C0966">
              <w:rPr>
                <w:rFonts w:asciiTheme="majorBidi" w:hAnsiTheme="majorBidi" w:cstheme="majorBidi"/>
                <w:lang w:val="ky-KG"/>
              </w:rPr>
              <w:t>,</w:t>
            </w:r>
          </w:p>
          <w:p w:rsidR="006D6471" w:rsidRPr="002750B9" w:rsidRDefault="007C0966" w:rsidP="006D6471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="006D6471" w:rsidRPr="002750B9">
              <w:rPr>
                <w:rFonts w:asciiTheme="majorBidi" w:hAnsiTheme="majorBidi" w:cstheme="majorBidi"/>
                <w:lang w:val="ky-KG"/>
              </w:rPr>
              <w:t>правление земельного кадастра, регистрации и подготовки решений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6D6471" w:rsidRPr="002750B9" w:rsidRDefault="007C0966" w:rsidP="006D6471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="006D6471" w:rsidRPr="002750B9">
              <w:rPr>
                <w:rFonts w:asciiTheme="majorBidi" w:hAnsiTheme="majorBidi" w:cstheme="majorBidi"/>
                <w:lang w:val="ky-KG"/>
              </w:rPr>
              <w:t>п</w:t>
            </w:r>
            <w:r>
              <w:rPr>
                <w:rFonts w:asciiTheme="majorBidi" w:hAnsiTheme="majorBidi" w:cstheme="majorBidi"/>
                <w:lang w:val="ky-KG"/>
              </w:rPr>
              <w:t>равление цифровой трансформации,</w:t>
            </w:r>
          </w:p>
          <w:p w:rsidR="006D6471" w:rsidRPr="002750B9" w:rsidRDefault="007C0966" w:rsidP="007C0966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п</w:t>
            </w:r>
            <w:r w:rsidR="006D6471" w:rsidRPr="002750B9">
              <w:rPr>
                <w:rFonts w:asciiTheme="majorBidi" w:hAnsiTheme="majorBidi" w:cstheme="majorBidi"/>
                <w:lang w:val="ky-KG"/>
              </w:rPr>
              <w:t>одведомственные учреждения</w:t>
            </w:r>
          </w:p>
        </w:tc>
        <w:tc>
          <w:tcPr>
            <w:tcW w:w="41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471" w:rsidRPr="002750B9" w:rsidRDefault="006D6471" w:rsidP="007C0966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Финансирование за счет специальных средств</w:t>
            </w:r>
          </w:p>
        </w:tc>
        <w:tc>
          <w:tcPr>
            <w:tcW w:w="6" w:type="pct"/>
            <w:gridSpan w:val="2"/>
            <w:vAlign w:val="center"/>
          </w:tcPr>
          <w:p w:rsidR="006D6471" w:rsidRPr="002750B9" w:rsidRDefault="006D6471" w:rsidP="006D6471">
            <w:pPr>
              <w:rPr>
                <w:rFonts w:asciiTheme="majorBidi" w:hAnsiTheme="majorBidi" w:cstheme="majorBidi"/>
              </w:rPr>
            </w:pPr>
          </w:p>
        </w:tc>
      </w:tr>
      <w:tr w:rsidR="007C0966" w:rsidRPr="002750B9" w:rsidTr="00D74992">
        <w:trPr>
          <w:gridAfter w:val="5"/>
          <w:wAfter w:w="2010" w:type="pct"/>
          <w:trHeight w:val="719"/>
        </w:trPr>
        <w:tc>
          <w:tcPr>
            <w:tcW w:w="2984" w:type="pct"/>
            <w:gridSpan w:val="9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992" w:rsidRDefault="007C0966" w:rsidP="00D7499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</w:t>
            </w:r>
          </w:p>
          <w:p w:rsidR="007C0966" w:rsidRPr="002750B9" w:rsidRDefault="00D74992" w:rsidP="00D74992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</w:t>
            </w:r>
            <w:r w:rsidR="007C0966" w:rsidRPr="005132FC">
              <w:rPr>
                <w:rFonts w:eastAsia="Times New Roman"/>
                <w:b/>
                <w:bCs/>
              </w:rPr>
              <w:t>Глава 10.</w:t>
            </w:r>
            <w:r w:rsidR="007C0966" w:rsidRPr="00907CD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7C0966" w:rsidRPr="005132FC">
              <w:rPr>
                <w:rFonts w:eastAsia="Times New Roman"/>
                <w:b/>
                <w:bCs/>
              </w:rPr>
              <w:t>Участие гражданского общества в сфере противодействия коррупции</w:t>
            </w:r>
          </w:p>
        </w:tc>
        <w:tc>
          <w:tcPr>
            <w:tcW w:w="6" w:type="pct"/>
            <w:gridSpan w:val="2"/>
            <w:vAlign w:val="center"/>
          </w:tcPr>
          <w:p w:rsidR="007C0966" w:rsidRPr="002750B9" w:rsidRDefault="007C0966" w:rsidP="006D6471">
            <w:pPr>
              <w:rPr>
                <w:rFonts w:asciiTheme="majorBidi" w:hAnsiTheme="majorBidi" w:cstheme="majorBidi"/>
              </w:rPr>
            </w:pPr>
          </w:p>
        </w:tc>
      </w:tr>
      <w:tr w:rsidR="009120E3" w:rsidRPr="002750B9" w:rsidTr="00D74992">
        <w:trPr>
          <w:gridAfter w:val="6"/>
          <w:wAfter w:w="2013" w:type="pct"/>
        </w:trPr>
        <w:tc>
          <w:tcPr>
            <w:tcW w:w="92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6" w:rsidRPr="009120E3" w:rsidRDefault="009120E3" w:rsidP="007C0966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14</w:t>
            </w:r>
          </w:p>
        </w:tc>
        <w:tc>
          <w:tcPr>
            <w:tcW w:w="492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966" w:rsidRDefault="007C0966" w:rsidP="007C0966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</w:t>
            </w:r>
            <w:r w:rsidR="009120E3" w:rsidRPr="005132FC">
              <w:rPr>
                <w:rFonts w:eastAsia="Times New Roman"/>
              </w:rPr>
              <w:t xml:space="preserve">Организация научно-практических мероприятий республиканского и международного </w:t>
            </w:r>
            <w:r w:rsidR="009120E3" w:rsidRPr="005132FC">
              <w:rPr>
                <w:rFonts w:eastAsia="Times New Roman"/>
              </w:rPr>
              <w:lastRenderedPageBreak/>
              <w:t>масштабов по антикоррупционной тематике</w:t>
            </w:r>
          </w:p>
        </w:tc>
        <w:tc>
          <w:tcPr>
            <w:tcW w:w="616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966" w:rsidRDefault="0042453D" w:rsidP="007C0966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lastRenderedPageBreak/>
              <w:t xml:space="preserve"> 1.  </w:t>
            </w:r>
            <w:r w:rsidR="009120E3" w:rsidRPr="005132FC">
              <w:rPr>
                <w:rFonts w:eastAsia="Times New Roman"/>
              </w:rPr>
              <w:t xml:space="preserve">Организация и проведение республиканских, международных конференций, круглых </w:t>
            </w:r>
            <w:r w:rsidR="009120E3" w:rsidRPr="005132FC">
              <w:rPr>
                <w:rFonts w:eastAsia="Times New Roman"/>
              </w:rPr>
              <w:lastRenderedPageBreak/>
              <w:t>столов на антикоррупционную тематику и участие в</w:t>
            </w:r>
            <w:r w:rsidR="009120E3" w:rsidRPr="005132FC">
              <w:rPr>
                <w:rFonts w:ascii="Arial" w:eastAsia="Times New Roman" w:hAnsi="Arial" w:cs="Arial"/>
              </w:rPr>
              <w:t xml:space="preserve"> </w:t>
            </w:r>
            <w:r w:rsidR="009120E3" w:rsidRPr="005132FC">
              <w:rPr>
                <w:rFonts w:eastAsia="Times New Roman"/>
              </w:rPr>
              <w:t>подобных мероприятиях</w:t>
            </w:r>
          </w:p>
        </w:tc>
        <w:tc>
          <w:tcPr>
            <w:tcW w:w="297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966" w:rsidRDefault="009120E3" w:rsidP="007C0966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lastRenderedPageBreak/>
              <w:t>2025-2027 годы</w:t>
            </w:r>
          </w:p>
        </w:tc>
        <w:tc>
          <w:tcPr>
            <w:tcW w:w="573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966" w:rsidRDefault="009120E3" w:rsidP="007C0966">
            <w:pPr>
              <w:rPr>
                <w:rFonts w:eastAsia="Times New Roman"/>
                <w:b/>
                <w:bCs/>
              </w:rPr>
            </w:pPr>
            <w:r w:rsidRPr="00353B73">
              <w:t>Проведены научно-практические мероприятия по антикоррупционной тематике</w:t>
            </w:r>
          </w:p>
        </w:tc>
        <w:tc>
          <w:tcPr>
            <w:tcW w:w="495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966" w:rsidRDefault="009120E3" w:rsidP="009120E3">
            <w:pPr>
              <w:rPr>
                <w:rFonts w:eastAsia="Times New Roman"/>
                <w:b/>
                <w:bCs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С</w:t>
            </w:r>
            <w:r w:rsidR="004E0937">
              <w:rPr>
                <w:rFonts w:asciiTheme="majorBidi" w:hAnsiTheme="majorBidi" w:cstheme="majorBidi"/>
                <w:lang w:val="ky-KG"/>
              </w:rPr>
              <w:t>т</w:t>
            </w:r>
            <w:r w:rsidRPr="002750B9">
              <w:rPr>
                <w:rFonts w:asciiTheme="majorBidi" w:hAnsiTheme="majorBidi" w:cstheme="majorBidi"/>
                <w:lang w:val="ky-KG"/>
              </w:rPr>
              <w:t>руктурные и подведомственные подразделени</w:t>
            </w:r>
            <w:r>
              <w:rPr>
                <w:rFonts w:asciiTheme="majorBidi" w:hAnsiTheme="majorBidi" w:cstheme="majorBidi"/>
                <w:lang w:val="ky-KG"/>
              </w:rPr>
              <w:t xml:space="preserve">я </w:t>
            </w:r>
            <w:r w:rsidRPr="002750B9">
              <w:rPr>
                <w:rFonts w:asciiTheme="majorBidi" w:hAnsiTheme="majorBidi" w:cstheme="majorBidi"/>
                <w:lang w:val="ky-KG"/>
              </w:rPr>
              <w:t>Земагентства</w:t>
            </w:r>
          </w:p>
        </w:tc>
        <w:tc>
          <w:tcPr>
            <w:tcW w:w="416" w:type="pct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966" w:rsidRDefault="009120E3" w:rsidP="007C0966">
            <w:pPr>
              <w:rPr>
                <w:rFonts w:eastAsia="Times New Roman"/>
                <w:b/>
                <w:bCs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</w:t>
            </w:r>
            <w:r>
              <w:rPr>
                <w:rFonts w:asciiTheme="majorBidi" w:hAnsiTheme="majorBidi" w:cstheme="majorBidi"/>
                <w:lang w:val="ky-KG"/>
              </w:rPr>
              <w:t>ние за счет специальных средств</w:t>
            </w:r>
          </w:p>
        </w:tc>
        <w:tc>
          <w:tcPr>
            <w:tcW w:w="6" w:type="pct"/>
            <w:gridSpan w:val="2"/>
            <w:vAlign w:val="center"/>
          </w:tcPr>
          <w:p w:rsidR="007C0966" w:rsidRPr="002750B9" w:rsidRDefault="007C0966" w:rsidP="006D6471">
            <w:pPr>
              <w:rPr>
                <w:rFonts w:asciiTheme="majorBidi" w:hAnsiTheme="majorBidi" w:cstheme="majorBidi"/>
              </w:rPr>
            </w:pPr>
          </w:p>
        </w:tc>
      </w:tr>
      <w:tr w:rsidR="004E0937" w:rsidRPr="002750B9" w:rsidTr="00D74992">
        <w:trPr>
          <w:gridAfter w:val="5"/>
          <w:wAfter w:w="2010" w:type="pct"/>
        </w:trPr>
        <w:tc>
          <w:tcPr>
            <w:tcW w:w="2984" w:type="pct"/>
            <w:gridSpan w:val="9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5132FC" w:rsidRDefault="004E0937" w:rsidP="004E0937">
            <w:pPr>
              <w:jc w:val="center"/>
              <w:rPr>
                <w:rFonts w:eastAsia="Times New Roman"/>
                <w:b/>
                <w:bCs/>
              </w:rPr>
            </w:pPr>
            <w:r w:rsidRPr="005132FC">
              <w:rPr>
                <w:rFonts w:eastAsia="Times New Roman"/>
                <w:b/>
                <w:bCs/>
              </w:rPr>
              <w:t xml:space="preserve">Глава 11. Формирование активной антикоррупционной культуры в обществе, отражающей нетерпимость </w:t>
            </w:r>
          </w:p>
          <w:p w:rsidR="004E0937" w:rsidRPr="005132FC" w:rsidRDefault="004E0937" w:rsidP="004E0937">
            <w:pPr>
              <w:jc w:val="center"/>
              <w:rPr>
                <w:rFonts w:eastAsia="Calibri"/>
                <w:b/>
                <w:bCs/>
              </w:rPr>
            </w:pPr>
            <w:r w:rsidRPr="005132FC">
              <w:rPr>
                <w:rFonts w:eastAsia="Times New Roman"/>
                <w:b/>
                <w:bCs/>
              </w:rPr>
              <w:t>к любым проявлениям коррупции</w:t>
            </w:r>
          </w:p>
        </w:tc>
        <w:tc>
          <w:tcPr>
            <w:tcW w:w="6" w:type="pct"/>
            <w:gridSpan w:val="2"/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</w:rPr>
            </w:pPr>
          </w:p>
        </w:tc>
      </w:tr>
      <w:tr w:rsidR="004E0937" w:rsidRPr="002750B9" w:rsidTr="00D74992">
        <w:trPr>
          <w:gridAfter w:val="5"/>
          <w:wAfter w:w="2010" w:type="pct"/>
        </w:trPr>
        <w:tc>
          <w:tcPr>
            <w:tcW w:w="92" w:type="pct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  <w:r>
              <w:rPr>
                <w:rFonts w:asciiTheme="majorBidi" w:hAnsiTheme="majorBidi" w:cstheme="majorBidi"/>
                <w:bCs/>
                <w:lang w:val="ky-KG"/>
              </w:rPr>
              <w:t>15</w:t>
            </w: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  <w:p w:rsidR="004E0937" w:rsidRPr="009120E3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</w:tc>
        <w:tc>
          <w:tcPr>
            <w:tcW w:w="492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Default="004E0937" w:rsidP="004E0937">
            <w:pPr>
              <w:rPr>
                <w:rFonts w:eastAsia="Times New Roman"/>
              </w:rPr>
            </w:pPr>
            <w:r w:rsidRPr="006653D1">
              <w:rPr>
                <w:rFonts w:eastAsia="Times New Roman"/>
              </w:rPr>
              <w:t>Развитие антикоррупционной культуры, сохранение и укрепление в обществе системы ценностей, отражающей нетерпимость к коррупции</w:t>
            </w:r>
          </w:p>
          <w:p w:rsidR="004E0937" w:rsidRDefault="004E0937" w:rsidP="004E0937">
            <w:pPr>
              <w:rPr>
                <w:rFonts w:eastAsia="Times New Roman"/>
              </w:rPr>
            </w:pPr>
          </w:p>
          <w:p w:rsidR="004E0937" w:rsidRDefault="004E0937" w:rsidP="004E0937">
            <w:pPr>
              <w:rPr>
                <w:rFonts w:eastAsia="Times New Roman"/>
              </w:rPr>
            </w:pPr>
          </w:p>
          <w:p w:rsidR="004E0937" w:rsidRDefault="004E0937" w:rsidP="004E0937">
            <w:pPr>
              <w:rPr>
                <w:rFonts w:eastAsia="Times New Roman"/>
              </w:rPr>
            </w:pPr>
          </w:p>
          <w:p w:rsidR="004E0937" w:rsidRDefault="004E0937" w:rsidP="004E0937">
            <w:pPr>
              <w:rPr>
                <w:rFonts w:eastAsia="Times New Roman"/>
              </w:rPr>
            </w:pPr>
          </w:p>
          <w:p w:rsidR="004E0937" w:rsidRDefault="004E0937" w:rsidP="004E0937">
            <w:pPr>
              <w:rPr>
                <w:rFonts w:eastAsia="Times New Roman"/>
              </w:rPr>
            </w:pPr>
          </w:p>
          <w:p w:rsidR="004E0937" w:rsidRDefault="004E0937" w:rsidP="004E0937">
            <w:pPr>
              <w:rPr>
                <w:rFonts w:eastAsia="Times New Roman"/>
              </w:rPr>
            </w:pPr>
          </w:p>
          <w:p w:rsidR="004E0937" w:rsidRDefault="004E0937" w:rsidP="004E0937">
            <w:pPr>
              <w:rPr>
                <w:rFonts w:eastAsia="Times New Roman"/>
              </w:rPr>
            </w:pPr>
          </w:p>
          <w:p w:rsidR="004E0937" w:rsidRDefault="004E0937" w:rsidP="004E0937">
            <w:pPr>
              <w:rPr>
                <w:rFonts w:eastAsia="Times New Roman"/>
              </w:rPr>
            </w:pPr>
          </w:p>
          <w:p w:rsidR="004E0937" w:rsidRDefault="004E0937" w:rsidP="004E0937">
            <w:pPr>
              <w:rPr>
                <w:rFonts w:eastAsia="Times New Roman"/>
              </w:rPr>
            </w:pPr>
          </w:p>
          <w:p w:rsidR="004E0937" w:rsidRDefault="004E0937" w:rsidP="004E0937">
            <w:pPr>
              <w:rPr>
                <w:rFonts w:eastAsia="Times New Roman"/>
              </w:rPr>
            </w:pPr>
          </w:p>
          <w:p w:rsidR="004E0937" w:rsidRDefault="004E0937" w:rsidP="004E0937">
            <w:pPr>
              <w:rPr>
                <w:rFonts w:eastAsia="Times New Roman"/>
              </w:rPr>
            </w:pPr>
          </w:p>
          <w:p w:rsidR="004E0937" w:rsidRDefault="004E0937" w:rsidP="004E0937">
            <w:pPr>
              <w:rPr>
                <w:rFonts w:eastAsia="Times New Roman"/>
              </w:rPr>
            </w:pPr>
          </w:p>
          <w:p w:rsidR="004E0937" w:rsidRPr="002750B9" w:rsidRDefault="004E0937" w:rsidP="004E09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2453D" w:rsidP="004E0937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4E0937" w:rsidRPr="002750B9">
              <w:rPr>
                <w:rFonts w:asciiTheme="majorBidi" w:hAnsiTheme="majorBidi" w:cstheme="majorBidi"/>
              </w:rPr>
              <w:t>. Обеспечение процесса реализации государственной программы антикоррупционной информационной политики с участием ответственных государственных, муниципальных органов, научных, культурных и образовательных учреждений и организаций, институтов гражданского общества, бизнес-сообщества и средств массовой информации</w:t>
            </w:r>
            <w:r w:rsidR="004E0937" w:rsidRPr="002750B9">
              <w:rPr>
                <w:rFonts w:asciiTheme="majorBidi" w:hAnsiTheme="majorBidi" w:cstheme="majorBidi"/>
                <w:lang w:val="ky-KG"/>
              </w:rPr>
              <w:t>.</w:t>
            </w:r>
          </w:p>
        </w:tc>
        <w:tc>
          <w:tcPr>
            <w:tcW w:w="297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>2025-2027 годы</w:t>
            </w:r>
          </w:p>
        </w:tc>
        <w:tc>
          <w:tcPr>
            <w:tcW w:w="573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ind w:right="-38"/>
              <w:rPr>
                <w:rFonts w:asciiTheme="majorBidi" w:hAnsiTheme="majorBidi" w:cstheme="majorBidi"/>
                <w:b/>
                <w:bCs/>
                <w:lang w:val="ky-KG"/>
              </w:rPr>
            </w:pPr>
            <w:r w:rsidRPr="002750B9">
              <w:rPr>
                <w:rFonts w:asciiTheme="majorBidi" w:hAnsiTheme="majorBidi" w:cstheme="majorBidi"/>
              </w:rPr>
              <w:t>Проводятся мероприятия по реализации государственной программы антикоррупционной информационной политики, направленные на повышение уровня правосознания и правовой культуры граждан, формирование антикоррупционного поведения, преодоление правового нигилизма, создание атмосферы нетерпимости к любым проявлениям коррупции</w:t>
            </w:r>
            <w:r w:rsidRPr="002750B9">
              <w:rPr>
                <w:rFonts w:asciiTheme="majorBidi" w:hAnsiTheme="majorBidi" w:cstheme="majorBidi"/>
                <w:lang w:val="ky-KG"/>
              </w:rPr>
              <w:t>.</w:t>
            </w:r>
          </w:p>
        </w:tc>
        <w:tc>
          <w:tcPr>
            <w:tcW w:w="497" w:type="pct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С</w:t>
            </w:r>
            <w:r>
              <w:rPr>
                <w:rFonts w:asciiTheme="majorBidi" w:hAnsiTheme="majorBidi" w:cstheme="majorBidi"/>
                <w:lang w:val="ky-KG"/>
              </w:rPr>
              <w:t>т</w:t>
            </w:r>
            <w:r w:rsidRPr="002750B9">
              <w:rPr>
                <w:rFonts w:asciiTheme="majorBidi" w:hAnsiTheme="majorBidi" w:cstheme="majorBidi"/>
                <w:lang w:val="ky-KG"/>
              </w:rPr>
              <w:t>руктурные и подведомственные подразделени</w:t>
            </w:r>
            <w:r>
              <w:rPr>
                <w:rFonts w:asciiTheme="majorBidi" w:hAnsiTheme="majorBidi" w:cstheme="majorBidi"/>
                <w:lang w:val="ky-KG"/>
              </w:rPr>
              <w:t>я</w:t>
            </w:r>
            <w:r w:rsidRPr="002750B9">
              <w:rPr>
                <w:rFonts w:asciiTheme="majorBidi" w:hAnsiTheme="majorBidi" w:cstheme="majorBidi"/>
                <w:lang w:val="ky-KG"/>
              </w:rPr>
              <w:t xml:space="preserve"> Земагентства</w:t>
            </w:r>
          </w:p>
        </w:tc>
        <w:tc>
          <w:tcPr>
            <w:tcW w:w="417" w:type="pct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</w:t>
            </w:r>
            <w:r>
              <w:rPr>
                <w:rFonts w:asciiTheme="majorBidi" w:hAnsiTheme="majorBidi" w:cstheme="majorBidi"/>
                <w:lang w:val="ky-KG"/>
              </w:rPr>
              <w:t>ние за счет специальных средств</w:t>
            </w: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  <w:p w:rsidR="004E0937" w:rsidRPr="002750B9" w:rsidRDefault="004E0937" w:rsidP="004E09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</w:rPr>
            </w:pPr>
          </w:p>
        </w:tc>
      </w:tr>
      <w:tr w:rsidR="004E0937" w:rsidRPr="002750B9" w:rsidTr="00D74992">
        <w:trPr>
          <w:gridAfter w:val="5"/>
          <w:wAfter w:w="2010" w:type="pct"/>
        </w:trPr>
        <w:tc>
          <w:tcPr>
            <w:tcW w:w="92" w:type="pct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</w:tc>
        <w:tc>
          <w:tcPr>
            <w:tcW w:w="49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Pr="006653D1" w:rsidRDefault="004E0937" w:rsidP="004E0937">
            <w:pPr>
              <w:rPr>
                <w:rFonts w:eastAsia="Times New Roman"/>
              </w:rPr>
            </w:pPr>
          </w:p>
        </w:tc>
        <w:tc>
          <w:tcPr>
            <w:tcW w:w="616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ind w:right="-38"/>
              <w:rPr>
                <w:rFonts w:asciiTheme="majorBidi" w:hAnsiTheme="majorBidi" w:cstheme="majorBidi"/>
              </w:rPr>
            </w:pPr>
          </w:p>
        </w:tc>
        <w:tc>
          <w:tcPr>
            <w:tcW w:w="49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41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6" w:type="pct"/>
            <w:gridSpan w:val="2"/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</w:rPr>
            </w:pPr>
          </w:p>
        </w:tc>
      </w:tr>
      <w:tr w:rsidR="004E0937" w:rsidRPr="002750B9" w:rsidTr="00D74992">
        <w:trPr>
          <w:gridAfter w:val="5"/>
          <w:wAfter w:w="2010" w:type="pct"/>
        </w:trPr>
        <w:tc>
          <w:tcPr>
            <w:tcW w:w="92" w:type="pct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</w:tc>
        <w:tc>
          <w:tcPr>
            <w:tcW w:w="49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Pr="006653D1" w:rsidRDefault="004E0937" w:rsidP="004E0937">
            <w:pPr>
              <w:rPr>
                <w:rFonts w:eastAsia="Times New Roman"/>
              </w:rPr>
            </w:pPr>
          </w:p>
        </w:tc>
        <w:tc>
          <w:tcPr>
            <w:tcW w:w="616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ind w:right="-38"/>
              <w:rPr>
                <w:rFonts w:asciiTheme="majorBidi" w:hAnsiTheme="majorBidi" w:cstheme="majorBidi"/>
              </w:rPr>
            </w:pPr>
          </w:p>
        </w:tc>
        <w:tc>
          <w:tcPr>
            <w:tcW w:w="49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41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6" w:type="pct"/>
            <w:gridSpan w:val="2"/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</w:rPr>
            </w:pPr>
          </w:p>
        </w:tc>
      </w:tr>
      <w:tr w:rsidR="004E0937" w:rsidRPr="002750B9" w:rsidTr="00D74992">
        <w:trPr>
          <w:gridAfter w:val="5"/>
          <w:wAfter w:w="2010" w:type="pct"/>
        </w:trPr>
        <w:tc>
          <w:tcPr>
            <w:tcW w:w="92" w:type="pct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</w:tc>
        <w:tc>
          <w:tcPr>
            <w:tcW w:w="49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Pr="006653D1" w:rsidRDefault="004E0937" w:rsidP="004E0937">
            <w:pPr>
              <w:rPr>
                <w:rFonts w:eastAsia="Times New Roman"/>
              </w:rPr>
            </w:pPr>
          </w:p>
        </w:tc>
        <w:tc>
          <w:tcPr>
            <w:tcW w:w="616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ind w:right="-38"/>
              <w:rPr>
                <w:rFonts w:asciiTheme="majorBidi" w:hAnsiTheme="majorBidi" w:cstheme="majorBidi"/>
              </w:rPr>
            </w:pPr>
          </w:p>
        </w:tc>
        <w:tc>
          <w:tcPr>
            <w:tcW w:w="49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41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6" w:type="pct"/>
            <w:gridSpan w:val="2"/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</w:rPr>
            </w:pPr>
          </w:p>
        </w:tc>
      </w:tr>
      <w:tr w:rsidR="004E0937" w:rsidRPr="002750B9" w:rsidTr="00D74992">
        <w:trPr>
          <w:gridAfter w:val="5"/>
          <w:wAfter w:w="2010" w:type="pct"/>
        </w:trPr>
        <w:tc>
          <w:tcPr>
            <w:tcW w:w="92" w:type="pct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Default="004E0937" w:rsidP="004E0937">
            <w:pPr>
              <w:rPr>
                <w:rFonts w:asciiTheme="majorBidi" w:hAnsiTheme="majorBidi" w:cstheme="majorBidi"/>
                <w:bCs/>
                <w:lang w:val="ky-KG"/>
              </w:rPr>
            </w:pPr>
          </w:p>
        </w:tc>
        <w:tc>
          <w:tcPr>
            <w:tcW w:w="49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Pr="006653D1" w:rsidRDefault="004E0937" w:rsidP="004E0937">
            <w:pPr>
              <w:rPr>
                <w:rFonts w:eastAsia="Times New Roman"/>
              </w:rPr>
            </w:pPr>
          </w:p>
        </w:tc>
        <w:tc>
          <w:tcPr>
            <w:tcW w:w="616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ind w:right="-38"/>
              <w:rPr>
                <w:rFonts w:asciiTheme="majorBidi" w:hAnsiTheme="majorBidi" w:cstheme="majorBidi"/>
              </w:rPr>
            </w:pPr>
          </w:p>
        </w:tc>
        <w:tc>
          <w:tcPr>
            <w:tcW w:w="49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41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6" w:type="pct"/>
            <w:gridSpan w:val="2"/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</w:rPr>
            </w:pPr>
          </w:p>
        </w:tc>
      </w:tr>
      <w:tr w:rsidR="004E0937" w:rsidRPr="002750B9" w:rsidTr="00D74992">
        <w:trPr>
          <w:gridAfter w:val="5"/>
          <w:wAfter w:w="2010" w:type="pct"/>
          <w:trHeight w:val="3483"/>
        </w:trPr>
        <w:tc>
          <w:tcPr>
            <w:tcW w:w="92" w:type="pct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7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3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E0937" w:rsidRPr="002750B9" w:rsidRDefault="004E0937" w:rsidP="004E09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4E0937" w:rsidRDefault="004E0937" w:rsidP="004E0937">
            <w:pPr>
              <w:rPr>
                <w:rFonts w:asciiTheme="majorBidi" w:hAnsiTheme="majorBidi" w:cstheme="majorBidi"/>
              </w:rPr>
            </w:pPr>
          </w:p>
          <w:p w:rsidR="004E0937" w:rsidRDefault="004E0937" w:rsidP="004E0937">
            <w:pPr>
              <w:rPr>
                <w:rFonts w:asciiTheme="majorBidi" w:hAnsiTheme="majorBidi" w:cstheme="majorBidi"/>
              </w:rPr>
            </w:pPr>
          </w:p>
          <w:p w:rsidR="004E0937" w:rsidRPr="002750B9" w:rsidRDefault="004E0937" w:rsidP="004E0937">
            <w:pPr>
              <w:rPr>
                <w:rFonts w:asciiTheme="majorBidi" w:hAnsiTheme="majorBidi" w:cstheme="majorBidi"/>
              </w:rPr>
            </w:pPr>
          </w:p>
        </w:tc>
      </w:tr>
      <w:tr w:rsidR="00D50F79" w:rsidRPr="002750B9" w:rsidTr="00D74992">
        <w:trPr>
          <w:gridAfter w:val="5"/>
          <w:wAfter w:w="2010" w:type="pct"/>
        </w:trPr>
        <w:tc>
          <w:tcPr>
            <w:tcW w:w="2984" w:type="pct"/>
            <w:gridSpan w:val="9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F79" w:rsidRDefault="00D50F79" w:rsidP="00D50F7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                                                                                   Глава 12. Исследование о коррупции</w:t>
            </w:r>
          </w:p>
          <w:p w:rsidR="00D50F79" w:rsidRPr="002750B9" w:rsidRDefault="00D50F79" w:rsidP="004E09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D50F79" w:rsidRDefault="00D50F79" w:rsidP="004E0937">
            <w:pPr>
              <w:rPr>
                <w:rFonts w:asciiTheme="majorBidi" w:hAnsiTheme="majorBidi" w:cstheme="majorBidi"/>
              </w:rPr>
            </w:pPr>
          </w:p>
        </w:tc>
      </w:tr>
      <w:tr w:rsidR="00D50F79" w:rsidRPr="002750B9" w:rsidTr="00D74992">
        <w:trPr>
          <w:gridAfter w:val="5"/>
          <w:wAfter w:w="2010" w:type="pct"/>
          <w:trHeight w:val="6222"/>
        </w:trPr>
        <w:tc>
          <w:tcPr>
            <w:tcW w:w="92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lastRenderedPageBreak/>
              <w:t>16</w:t>
            </w: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  <w:p w:rsidR="00D50F79" w:rsidRPr="004E0937" w:rsidRDefault="00D50F79" w:rsidP="00D50F79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9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D50F79" w:rsidRDefault="00D50F79" w:rsidP="00D50F79">
            <w:pPr>
              <w:rPr>
                <w:rFonts w:eastAsia="Times New Roman"/>
              </w:rPr>
            </w:pPr>
            <w:r w:rsidRPr="006653D1">
              <w:rPr>
                <w:rFonts w:eastAsia="Times New Roman"/>
              </w:rPr>
              <w:t>Разработка и реализация национальной системы измерения уровня коррупции</w:t>
            </w: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Pr="002750B9" w:rsidRDefault="00D50F79" w:rsidP="00D50F7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D50F79" w:rsidRDefault="00B666B5" w:rsidP="00D5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D50F79" w:rsidRPr="006653D1">
              <w:rPr>
                <w:rFonts w:eastAsia="Times New Roman"/>
              </w:rPr>
              <w:t>. Проведение на постоянной основе исследований в целях установления коррупционных проявлений и рисков в деятельности государственных органов и ОМСУ, их учет, изучение регламентирующих документаций, проведение опросов, мониторинга и анализа, освещение степени коррупционности и опубликование отчета</w:t>
            </w:r>
            <w:r w:rsidR="00D50F79">
              <w:rPr>
                <w:rFonts w:eastAsia="Times New Roman"/>
              </w:rPr>
              <w:t xml:space="preserve">. </w:t>
            </w: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Pr="002750B9" w:rsidRDefault="00D50F79" w:rsidP="00D50F7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D50F79" w:rsidRDefault="00D50F79" w:rsidP="00D5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2026-2027 годы</w:t>
            </w: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Default="00D50F79" w:rsidP="00D50F79">
            <w:pPr>
              <w:rPr>
                <w:rFonts w:eastAsia="Times New Roman"/>
              </w:rPr>
            </w:pPr>
          </w:p>
          <w:p w:rsidR="00D50F79" w:rsidRPr="002750B9" w:rsidRDefault="00D50F79" w:rsidP="00D50F7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:rsidR="00D50F79" w:rsidRPr="00FD5CFB" w:rsidRDefault="00D50F79" w:rsidP="00D74992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FB">
              <w:rPr>
                <w:rFonts w:ascii="Times New Roman" w:hAnsi="Times New Roman" w:cs="Times New Roman"/>
                <w:sz w:val="24"/>
                <w:szCs w:val="24"/>
              </w:rPr>
              <w:t>Проводимые исследования направлены на усиление гарантий, обеспечивающих реализацию антикоррупционной политики государства в социальной, экономической и правовой сфере, защиту системы государственной службы от деструктивного влияния коррупционных процессов, укрепление доверия граждан к системе государственной власти, создание стабильных правовых основ предупреждения коррупции и совершенствование национального законодательства</w:t>
            </w:r>
          </w:p>
        </w:tc>
        <w:tc>
          <w:tcPr>
            <w:tcW w:w="49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D50F79" w:rsidRPr="002750B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Управление</w:t>
            </w:r>
            <w:r>
              <w:rPr>
                <w:rFonts w:asciiTheme="majorBidi" w:hAnsiTheme="majorBidi" w:cstheme="majorBidi"/>
                <w:lang w:val="ky-KG"/>
              </w:rPr>
              <w:t xml:space="preserve"> </w:t>
            </w:r>
            <w:r w:rsidRPr="002750B9">
              <w:rPr>
                <w:rFonts w:asciiTheme="majorBidi" w:hAnsiTheme="majorBidi" w:cstheme="majorBidi"/>
                <w:lang w:val="ky-KG"/>
              </w:rPr>
              <w:t>правового обеспечения и мониторинга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D50F79" w:rsidRPr="002750B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Pr="002750B9">
              <w:rPr>
                <w:rFonts w:asciiTheme="majorBidi" w:hAnsiTheme="majorBidi" w:cstheme="majorBidi"/>
                <w:lang w:val="ky-KG"/>
              </w:rPr>
              <w:t>правление земельного кадастра, регистрации и подготовки решений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D50F79" w:rsidRPr="002750B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Pr="002750B9">
              <w:rPr>
                <w:rFonts w:asciiTheme="majorBidi" w:hAnsiTheme="majorBidi" w:cstheme="majorBidi"/>
                <w:lang w:val="ky-KG"/>
              </w:rPr>
              <w:t>правление цифровой трансформации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п</w:t>
            </w:r>
            <w:r w:rsidRPr="002750B9">
              <w:rPr>
                <w:rFonts w:asciiTheme="majorBidi" w:hAnsiTheme="majorBidi" w:cstheme="majorBidi"/>
                <w:lang w:val="ky-KG"/>
              </w:rPr>
              <w:t>одведомственные</w:t>
            </w:r>
            <w:r>
              <w:rPr>
                <w:rFonts w:asciiTheme="majorBidi" w:hAnsiTheme="majorBidi" w:cstheme="majorBidi"/>
                <w:lang w:val="ky-KG"/>
              </w:rPr>
              <w:t xml:space="preserve"> учреждения</w:t>
            </w: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Pr="002750B9" w:rsidRDefault="00D50F79" w:rsidP="00D50F7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Финансирование за счет специальных средств</w:t>
            </w: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Default="00D50F79" w:rsidP="00D50F79">
            <w:pPr>
              <w:rPr>
                <w:rFonts w:asciiTheme="majorBidi" w:hAnsiTheme="majorBidi" w:cstheme="majorBidi"/>
                <w:lang w:val="ky-KG"/>
              </w:rPr>
            </w:pPr>
          </w:p>
          <w:p w:rsidR="00D50F79" w:rsidRPr="002750B9" w:rsidRDefault="00D50F79" w:rsidP="00D50F7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D50F79" w:rsidRDefault="00D50F79" w:rsidP="00D50F79">
            <w:pPr>
              <w:rPr>
                <w:rFonts w:asciiTheme="majorBidi" w:hAnsiTheme="majorBidi" w:cstheme="majorBidi"/>
              </w:rPr>
            </w:pPr>
          </w:p>
        </w:tc>
      </w:tr>
      <w:tr w:rsidR="00D50F79" w:rsidRPr="002750B9" w:rsidTr="00D74992">
        <w:trPr>
          <w:gridAfter w:val="5"/>
          <w:wAfter w:w="2010" w:type="pct"/>
          <w:trHeight w:val="60"/>
        </w:trPr>
        <w:tc>
          <w:tcPr>
            <w:tcW w:w="2984" w:type="pct"/>
            <w:gridSpan w:val="9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FAE" w:rsidRDefault="00C36FAE" w:rsidP="00D74992">
            <w:pPr>
              <w:jc w:val="center"/>
              <w:rPr>
                <w:rFonts w:eastAsia="Times New Roman"/>
                <w:b/>
                <w:bCs/>
              </w:rPr>
            </w:pPr>
          </w:p>
          <w:p w:rsidR="00D50F79" w:rsidRDefault="00C36FAE" w:rsidP="00D74992">
            <w:pPr>
              <w:jc w:val="center"/>
              <w:rPr>
                <w:rFonts w:eastAsia="Times New Roman"/>
                <w:b/>
                <w:bCs/>
              </w:rPr>
            </w:pPr>
            <w:r w:rsidRPr="006653D1">
              <w:rPr>
                <w:rFonts w:eastAsia="Times New Roman"/>
                <w:b/>
                <w:bCs/>
              </w:rPr>
              <w:t>Глава 13. Международное сотрудничество в области противодействия коррупции</w:t>
            </w:r>
          </w:p>
          <w:p w:rsidR="00C36FAE" w:rsidRPr="002750B9" w:rsidRDefault="00C36FAE" w:rsidP="00D7499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D50F79" w:rsidRDefault="00D50F79" w:rsidP="00D50F79">
            <w:pPr>
              <w:rPr>
                <w:rFonts w:asciiTheme="majorBidi" w:hAnsiTheme="majorBidi" w:cstheme="majorBidi"/>
              </w:rPr>
            </w:pPr>
          </w:p>
        </w:tc>
      </w:tr>
      <w:tr w:rsidR="00B91BF3" w:rsidRPr="002750B9" w:rsidTr="00D74992">
        <w:trPr>
          <w:gridAfter w:val="5"/>
          <w:wAfter w:w="2010" w:type="pct"/>
          <w:trHeight w:val="441"/>
        </w:trPr>
        <w:tc>
          <w:tcPr>
            <w:tcW w:w="92" w:type="pct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D50F7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17</w:t>
            </w:r>
          </w:p>
          <w:p w:rsidR="00B91BF3" w:rsidRDefault="00B91BF3" w:rsidP="00D50F79">
            <w:pPr>
              <w:rPr>
                <w:rFonts w:eastAsia="Times New Roman"/>
                <w:bCs/>
              </w:rPr>
            </w:pPr>
          </w:p>
          <w:p w:rsidR="00B91BF3" w:rsidRDefault="00B91BF3" w:rsidP="00D50F79">
            <w:pPr>
              <w:rPr>
                <w:rFonts w:eastAsia="Times New Roman"/>
                <w:bCs/>
              </w:rPr>
            </w:pPr>
          </w:p>
          <w:p w:rsidR="00B91BF3" w:rsidRDefault="00B91BF3" w:rsidP="00D50F79">
            <w:pPr>
              <w:rPr>
                <w:rFonts w:eastAsia="Times New Roman"/>
                <w:bCs/>
              </w:rPr>
            </w:pPr>
          </w:p>
          <w:p w:rsidR="00B91BF3" w:rsidRDefault="00B91BF3" w:rsidP="00D50F79">
            <w:pPr>
              <w:rPr>
                <w:rFonts w:eastAsia="Times New Roman"/>
                <w:bCs/>
              </w:rPr>
            </w:pPr>
          </w:p>
          <w:p w:rsidR="00B91BF3" w:rsidRPr="00C81272" w:rsidRDefault="00B91BF3" w:rsidP="00D50F79">
            <w:pPr>
              <w:rPr>
                <w:rFonts w:eastAsia="Times New Roman"/>
                <w:bCs/>
              </w:rPr>
            </w:pPr>
          </w:p>
        </w:tc>
        <w:tc>
          <w:tcPr>
            <w:tcW w:w="492" w:type="pct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D50F79">
            <w:pPr>
              <w:rPr>
                <w:rFonts w:eastAsia="Times New Roman"/>
                <w:b/>
                <w:bCs/>
              </w:rPr>
            </w:pPr>
            <w:r w:rsidRPr="006653D1">
              <w:rPr>
                <w:rFonts w:eastAsia="Times New Roman"/>
              </w:rPr>
              <w:t>Повышение и развитие эффективности международного сотрудничества и взаимодействия в области противодействия коррупции</w:t>
            </w:r>
          </w:p>
        </w:tc>
        <w:tc>
          <w:tcPr>
            <w:tcW w:w="616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  <w:b/>
                <w:bCs/>
              </w:rPr>
            </w:pPr>
            <w:r w:rsidRPr="006653D1">
              <w:rPr>
                <w:rFonts w:eastAsia="Times New Roman"/>
              </w:rPr>
              <w:t xml:space="preserve">1. Обеспечение полноценного участия </w:t>
            </w:r>
            <w:proofErr w:type="spellStart"/>
            <w:r w:rsidRPr="006653D1">
              <w:rPr>
                <w:rFonts w:eastAsia="Times New Roman"/>
              </w:rPr>
              <w:t>Кыргызской</w:t>
            </w:r>
            <w:proofErr w:type="spellEnd"/>
            <w:r w:rsidRPr="006653D1">
              <w:rPr>
                <w:rFonts w:eastAsia="Times New Roman"/>
              </w:rPr>
              <w:t xml:space="preserve"> Республики в механизме обзора положений Конвенции Организации Объединенных Наций против коррупции, проведение анализа рекомендаций, </w:t>
            </w:r>
            <w:r w:rsidRPr="006653D1">
              <w:rPr>
                <w:rFonts w:eastAsia="Times New Roman"/>
              </w:rPr>
              <w:lastRenderedPageBreak/>
              <w:t xml:space="preserve">полученные от Секретариата Управления ООН по наркотикам и преступности, а также от правительственных экспертов иностранных государств (обозревающих государств) для их дальнейшей имплементации в национальное законодательство, с учетом текущих потребностей и государственных интересов </w:t>
            </w:r>
            <w:proofErr w:type="spellStart"/>
            <w:r w:rsidRPr="006653D1">
              <w:rPr>
                <w:rFonts w:eastAsia="Times New Roman"/>
              </w:rPr>
              <w:t>Кыргызской</w:t>
            </w:r>
            <w:proofErr w:type="spellEnd"/>
            <w:r w:rsidRPr="006653D1">
              <w:rPr>
                <w:rFonts w:eastAsia="Times New Roman"/>
              </w:rPr>
              <w:t xml:space="preserve"> Республики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297" w:type="pct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D50F79">
            <w:pPr>
              <w:rPr>
                <w:rFonts w:eastAsia="Times New Roman"/>
              </w:rPr>
            </w:pPr>
          </w:p>
          <w:p w:rsidR="00B91BF3" w:rsidRDefault="00B91BF3" w:rsidP="00D50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Постоянно</w:t>
            </w:r>
          </w:p>
          <w:p w:rsidR="00B91BF3" w:rsidRDefault="00B91BF3" w:rsidP="00D50F79">
            <w:pPr>
              <w:rPr>
                <w:rFonts w:eastAsia="Times New Roman"/>
              </w:rPr>
            </w:pPr>
          </w:p>
          <w:p w:rsidR="00B91BF3" w:rsidRDefault="00B91BF3" w:rsidP="00D50F79">
            <w:pPr>
              <w:rPr>
                <w:rFonts w:eastAsia="Times New Roman"/>
              </w:rPr>
            </w:pPr>
          </w:p>
          <w:p w:rsidR="00B91BF3" w:rsidRDefault="00B91BF3" w:rsidP="00D50F79">
            <w:pPr>
              <w:rPr>
                <w:rFonts w:eastAsia="Times New Roman"/>
              </w:rPr>
            </w:pPr>
          </w:p>
          <w:p w:rsidR="00B91BF3" w:rsidRDefault="00B91BF3" w:rsidP="00D50F79">
            <w:pPr>
              <w:rPr>
                <w:rFonts w:eastAsia="Times New Roman"/>
              </w:rPr>
            </w:pPr>
          </w:p>
          <w:p w:rsidR="00B91BF3" w:rsidRDefault="00B91BF3" w:rsidP="00D50F79">
            <w:pPr>
              <w:rPr>
                <w:rFonts w:eastAsia="Times New Roman"/>
              </w:rPr>
            </w:pPr>
          </w:p>
          <w:p w:rsidR="00B91BF3" w:rsidRDefault="00B91BF3" w:rsidP="00D50F79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573" w:type="pct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FD5CFB" w:rsidRPr="00FD5CFB" w:rsidRDefault="00FD5CFB" w:rsidP="00FD5CFB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CFB">
              <w:rPr>
                <w:rFonts w:ascii="Times New Roman" w:hAnsi="Times New Roman" w:cs="Times New Roman"/>
                <w:sz w:val="24"/>
                <w:szCs w:val="24"/>
              </w:rPr>
              <w:t>Кыргызская</w:t>
            </w:r>
            <w:proofErr w:type="spellEnd"/>
            <w:r w:rsidRPr="00FD5CF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принимает активное участие в авторитетных международных организациях, расширяя и углубляя партнерские отношения в области </w:t>
            </w:r>
            <w:r w:rsidRPr="00FD5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коррупции.</w:t>
            </w:r>
          </w:p>
          <w:p w:rsidR="00B91BF3" w:rsidRDefault="00FD5CFB" w:rsidP="00FD5CFB">
            <w:pPr>
              <w:rPr>
                <w:rFonts w:eastAsia="Times New Roman"/>
                <w:b/>
                <w:bCs/>
              </w:rPr>
            </w:pPr>
            <w:r w:rsidRPr="00FD5CFB">
              <w:t>Обеспечивает выполнение рекомендаций на соответствие страны индикаторам эффективности борьбы с коррупцией, а также широкое освещение в средствах массовой информации о проводимой работе в данном направлении</w:t>
            </w:r>
          </w:p>
        </w:tc>
        <w:tc>
          <w:tcPr>
            <w:tcW w:w="497" w:type="pct"/>
            <w:gridSpan w:val="2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3510B" w:rsidRPr="002750B9" w:rsidRDefault="00B3510B" w:rsidP="00B3510B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lastRenderedPageBreak/>
              <w:t>Управление</w:t>
            </w:r>
            <w:r>
              <w:rPr>
                <w:rFonts w:asciiTheme="majorBidi" w:hAnsiTheme="majorBidi" w:cstheme="majorBidi"/>
                <w:lang w:val="ky-KG"/>
              </w:rPr>
              <w:t xml:space="preserve"> </w:t>
            </w:r>
            <w:r w:rsidRPr="002750B9">
              <w:rPr>
                <w:rFonts w:asciiTheme="majorBidi" w:hAnsiTheme="majorBidi" w:cstheme="majorBidi"/>
                <w:lang w:val="ky-KG"/>
              </w:rPr>
              <w:t>правового обеспечения и мониторинга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B3510B" w:rsidRPr="002750B9" w:rsidRDefault="00B3510B" w:rsidP="00B3510B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Pr="002750B9">
              <w:rPr>
                <w:rFonts w:asciiTheme="majorBidi" w:hAnsiTheme="majorBidi" w:cstheme="majorBidi"/>
                <w:lang w:val="ky-KG"/>
              </w:rPr>
              <w:t>правление земельного кадастра, регистрации и подготовки решений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B3510B" w:rsidRDefault="00B3510B" w:rsidP="00B3510B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Pr="002750B9">
              <w:rPr>
                <w:rFonts w:asciiTheme="majorBidi" w:hAnsiTheme="majorBidi" w:cstheme="majorBidi"/>
                <w:lang w:val="ky-KG"/>
              </w:rPr>
              <w:t>правление цифровой трансформации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B91BF3" w:rsidRDefault="00B3510B" w:rsidP="00B3510B">
            <w:pPr>
              <w:rPr>
                <w:rFonts w:eastAsia="Times New Roman"/>
                <w:b/>
                <w:bCs/>
              </w:rPr>
            </w:pPr>
            <w:r>
              <w:rPr>
                <w:rFonts w:asciiTheme="majorBidi" w:hAnsiTheme="majorBidi" w:cstheme="majorBidi"/>
                <w:lang w:val="ky-KG"/>
              </w:rPr>
              <w:lastRenderedPageBreak/>
              <w:t>п</w:t>
            </w:r>
            <w:r w:rsidRPr="002750B9">
              <w:rPr>
                <w:rFonts w:asciiTheme="majorBidi" w:hAnsiTheme="majorBidi" w:cstheme="majorBidi"/>
                <w:lang w:val="ky-KG"/>
              </w:rPr>
              <w:t>одведомственные учреждения</w:t>
            </w:r>
          </w:p>
        </w:tc>
        <w:tc>
          <w:tcPr>
            <w:tcW w:w="417" w:type="pct"/>
            <w:gridSpan w:val="2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3510B" w:rsidRDefault="00B3510B" w:rsidP="00B3510B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lastRenderedPageBreak/>
              <w:t>Финансирование за счет специальных средств</w:t>
            </w:r>
          </w:p>
          <w:p w:rsidR="00B3510B" w:rsidRDefault="00B3510B" w:rsidP="00B3510B">
            <w:pPr>
              <w:rPr>
                <w:rFonts w:asciiTheme="majorBidi" w:hAnsiTheme="majorBidi" w:cstheme="majorBidi"/>
                <w:lang w:val="ky-KG"/>
              </w:rPr>
            </w:pPr>
          </w:p>
          <w:p w:rsidR="00B3510B" w:rsidRDefault="00B3510B" w:rsidP="00B3510B">
            <w:pPr>
              <w:rPr>
                <w:rFonts w:asciiTheme="majorBidi" w:hAnsiTheme="majorBidi" w:cstheme="majorBidi"/>
                <w:lang w:val="ky-KG"/>
              </w:rPr>
            </w:pPr>
          </w:p>
          <w:p w:rsidR="00B3510B" w:rsidRDefault="00B3510B" w:rsidP="00B3510B">
            <w:pPr>
              <w:rPr>
                <w:rFonts w:asciiTheme="majorBidi" w:hAnsiTheme="majorBidi" w:cstheme="majorBidi"/>
                <w:lang w:val="ky-KG"/>
              </w:rPr>
            </w:pPr>
          </w:p>
          <w:p w:rsidR="00B91BF3" w:rsidRDefault="00B91BF3" w:rsidP="00D50F79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" w:type="pct"/>
            <w:gridSpan w:val="2"/>
            <w:vMerge w:val="restart"/>
            <w:vAlign w:val="center"/>
          </w:tcPr>
          <w:p w:rsidR="00B91BF3" w:rsidRDefault="00B91BF3" w:rsidP="00D50F79">
            <w:pPr>
              <w:rPr>
                <w:rFonts w:asciiTheme="majorBidi" w:hAnsiTheme="majorBidi" w:cstheme="majorBidi"/>
              </w:rPr>
            </w:pPr>
          </w:p>
        </w:tc>
      </w:tr>
      <w:tr w:rsidR="00B91BF3" w:rsidRPr="002750B9" w:rsidTr="00D74992">
        <w:trPr>
          <w:gridAfter w:val="5"/>
          <w:wAfter w:w="2010" w:type="pct"/>
          <w:trHeight w:val="441"/>
        </w:trPr>
        <w:tc>
          <w:tcPr>
            <w:tcW w:w="9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D50F79">
            <w:pPr>
              <w:rPr>
                <w:rFonts w:eastAsia="Times New Roman"/>
                <w:bCs/>
              </w:rPr>
            </w:pPr>
          </w:p>
        </w:tc>
        <w:tc>
          <w:tcPr>
            <w:tcW w:w="49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Pr="006653D1" w:rsidRDefault="00B91BF3" w:rsidP="00D50F79">
            <w:pPr>
              <w:rPr>
                <w:rFonts w:eastAsia="Times New Roman"/>
              </w:rPr>
            </w:pPr>
          </w:p>
        </w:tc>
        <w:tc>
          <w:tcPr>
            <w:tcW w:w="616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C81272">
            <w:pPr>
              <w:rPr>
                <w:rFonts w:eastAsia="Times New Roman"/>
              </w:rPr>
            </w:pPr>
            <w:r w:rsidRPr="006653D1">
              <w:rPr>
                <w:rFonts w:eastAsia="Times New Roman"/>
              </w:rPr>
              <w:t xml:space="preserve">2. Принятие участия </w:t>
            </w:r>
            <w:proofErr w:type="spellStart"/>
            <w:r w:rsidRPr="006653D1">
              <w:rPr>
                <w:rFonts w:eastAsia="Times New Roman"/>
              </w:rPr>
              <w:t>Кыргызской</w:t>
            </w:r>
            <w:proofErr w:type="spellEnd"/>
            <w:r w:rsidRPr="006653D1">
              <w:rPr>
                <w:rFonts w:eastAsia="Times New Roman"/>
              </w:rPr>
              <w:t xml:space="preserve"> Республики в программе Стамбульского плана действий по борьбе с коррупцией, реализуемой Антикоррупционной сетью по борьбе с коррупцией для стран Восточной Европы и Центральной Азии Организации экономического сотрудничества и развития (Сеть ОЭСР)</w:t>
            </w:r>
          </w:p>
        </w:tc>
        <w:tc>
          <w:tcPr>
            <w:tcW w:w="29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D50F79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57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D50F79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D50F79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1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D50F79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" w:type="pct"/>
            <w:gridSpan w:val="2"/>
            <w:vMerge/>
            <w:vAlign w:val="center"/>
          </w:tcPr>
          <w:p w:rsidR="00B91BF3" w:rsidRDefault="00B91BF3" w:rsidP="00D50F79">
            <w:pPr>
              <w:rPr>
                <w:rFonts w:asciiTheme="majorBidi" w:hAnsiTheme="majorBidi" w:cstheme="majorBidi"/>
              </w:rPr>
            </w:pPr>
          </w:p>
        </w:tc>
      </w:tr>
      <w:tr w:rsidR="00B91BF3" w:rsidRPr="002750B9" w:rsidTr="00D74992">
        <w:trPr>
          <w:gridAfter w:val="5"/>
          <w:wAfter w:w="2010" w:type="pct"/>
          <w:trHeight w:val="441"/>
        </w:trPr>
        <w:tc>
          <w:tcPr>
            <w:tcW w:w="9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  <w:bCs/>
              </w:rPr>
            </w:pPr>
          </w:p>
        </w:tc>
        <w:tc>
          <w:tcPr>
            <w:tcW w:w="49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Pr="006653D1" w:rsidRDefault="00B91BF3" w:rsidP="00B91BF3">
            <w:pPr>
              <w:rPr>
                <w:rFonts w:eastAsia="Times New Roman"/>
              </w:rPr>
            </w:pPr>
          </w:p>
        </w:tc>
        <w:tc>
          <w:tcPr>
            <w:tcW w:w="616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1BF3" w:rsidRPr="00C00AE9" w:rsidRDefault="00B91BF3" w:rsidP="00B91BF3">
            <w:pPr>
              <w:rPr>
                <w:rFonts w:eastAsia="Times New Roman"/>
              </w:rPr>
            </w:pPr>
            <w:r w:rsidRPr="00C00AE9">
              <w:rPr>
                <w:rFonts w:eastAsia="Times New Roman"/>
              </w:rPr>
              <w:t xml:space="preserve">3. Принятие участия </w:t>
            </w:r>
            <w:proofErr w:type="spellStart"/>
            <w:r w:rsidRPr="00C00AE9">
              <w:rPr>
                <w:rFonts w:eastAsia="Times New Roman"/>
              </w:rPr>
              <w:t>Кыргызской</w:t>
            </w:r>
            <w:proofErr w:type="spellEnd"/>
            <w:r w:rsidRPr="00C00AE9">
              <w:rPr>
                <w:rFonts w:eastAsia="Times New Roman"/>
              </w:rPr>
              <w:t xml:space="preserve"> Республики в Евразийской группы по противодействию легализации преступных доходов и финансированию терроризма (ЕАГ), являющейся одной из девяти региональных групп, созданных по типу ФАТФ (Группа разработки финансовых мер борьбы с </w:t>
            </w:r>
            <w:r w:rsidRPr="00C00AE9">
              <w:rPr>
                <w:rFonts w:eastAsia="Times New Roman"/>
              </w:rPr>
              <w:lastRenderedPageBreak/>
              <w:t>отмыванием денег) в различных регионах мира</w:t>
            </w:r>
          </w:p>
        </w:tc>
        <w:tc>
          <w:tcPr>
            <w:tcW w:w="29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57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1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" w:type="pct"/>
            <w:gridSpan w:val="2"/>
            <w:vMerge/>
            <w:vAlign w:val="center"/>
          </w:tcPr>
          <w:p w:rsidR="00B91BF3" w:rsidRDefault="00B91BF3" w:rsidP="00B91BF3">
            <w:pPr>
              <w:rPr>
                <w:rFonts w:asciiTheme="majorBidi" w:hAnsiTheme="majorBidi" w:cstheme="majorBidi"/>
              </w:rPr>
            </w:pPr>
          </w:p>
        </w:tc>
      </w:tr>
      <w:tr w:rsidR="00B91BF3" w:rsidRPr="002750B9" w:rsidTr="00D74992">
        <w:trPr>
          <w:gridAfter w:val="5"/>
          <w:wAfter w:w="2010" w:type="pct"/>
          <w:trHeight w:val="441"/>
        </w:trPr>
        <w:tc>
          <w:tcPr>
            <w:tcW w:w="9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  <w:bCs/>
              </w:rPr>
            </w:pPr>
          </w:p>
        </w:tc>
        <w:tc>
          <w:tcPr>
            <w:tcW w:w="49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Pr="006653D1" w:rsidRDefault="00B91BF3" w:rsidP="00B91BF3">
            <w:pPr>
              <w:rPr>
                <w:rFonts w:eastAsia="Times New Roman"/>
              </w:rPr>
            </w:pPr>
          </w:p>
        </w:tc>
        <w:tc>
          <w:tcPr>
            <w:tcW w:w="616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</w:rPr>
            </w:pPr>
            <w:r w:rsidRPr="00C00AE9">
              <w:rPr>
                <w:rFonts w:eastAsia="Times New Roman"/>
              </w:rPr>
              <w:t>4. Продолжение антикоррупционной деятельности в рамках Межгосударственного совета по противодействию коррупции стран Содружества Независимых Государств</w:t>
            </w:r>
          </w:p>
        </w:tc>
        <w:tc>
          <w:tcPr>
            <w:tcW w:w="29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57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17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" w:type="pct"/>
            <w:gridSpan w:val="2"/>
            <w:vMerge/>
            <w:vAlign w:val="center"/>
          </w:tcPr>
          <w:p w:rsidR="00B91BF3" w:rsidRDefault="00B91BF3" w:rsidP="00B91BF3">
            <w:pPr>
              <w:rPr>
                <w:rFonts w:asciiTheme="majorBidi" w:hAnsiTheme="majorBidi" w:cstheme="majorBidi"/>
              </w:rPr>
            </w:pPr>
          </w:p>
        </w:tc>
      </w:tr>
      <w:tr w:rsidR="00B91BF3" w:rsidRPr="002750B9" w:rsidTr="00D74992">
        <w:trPr>
          <w:gridAfter w:val="5"/>
          <w:wAfter w:w="2010" w:type="pct"/>
          <w:trHeight w:val="3161"/>
        </w:trPr>
        <w:tc>
          <w:tcPr>
            <w:tcW w:w="9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  <w:bCs/>
              </w:rPr>
            </w:pPr>
          </w:p>
        </w:tc>
        <w:tc>
          <w:tcPr>
            <w:tcW w:w="49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BF3" w:rsidRPr="006653D1" w:rsidRDefault="00B91BF3" w:rsidP="00B91BF3">
            <w:pPr>
              <w:rPr>
                <w:rFonts w:eastAsia="Times New Roman"/>
              </w:rPr>
            </w:pPr>
          </w:p>
        </w:tc>
        <w:tc>
          <w:tcPr>
            <w:tcW w:w="616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1BF3" w:rsidRPr="00C00AE9" w:rsidRDefault="00B91BF3" w:rsidP="00B91BF3">
            <w:pPr>
              <w:rPr>
                <w:rFonts w:eastAsia="Times New Roman"/>
              </w:rPr>
            </w:pPr>
            <w:r w:rsidRPr="00C00AE9">
              <w:rPr>
                <w:rFonts w:eastAsia="Times New Roman"/>
              </w:rPr>
              <w:t xml:space="preserve">5. Продолжение работы по изучению вопроса о возможном вступлении </w:t>
            </w:r>
            <w:proofErr w:type="spellStart"/>
            <w:r w:rsidRPr="00C00AE9">
              <w:rPr>
                <w:rFonts w:eastAsia="Times New Roman"/>
              </w:rPr>
              <w:t>Кыргызской</w:t>
            </w:r>
            <w:proofErr w:type="spellEnd"/>
            <w:r w:rsidRPr="00C00AE9">
              <w:rPr>
                <w:rFonts w:eastAsia="Times New Roman"/>
              </w:rPr>
              <w:t xml:space="preserve"> Республики в Группу стран борьбы с коррупцией Совета Европы (ГРЕКО) и ратификации Конвенции Совета Европы об уголовной ответственности за коррупцию</w:t>
            </w:r>
          </w:p>
        </w:tc>
        <w:tc>
          <w:tcPr>
            <w:tcW w:w="29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57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17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BF3" w:rsidRDefault="00B91BF3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" w:type="pct"/>
            <w:gridSpan w:val="2"/>
            <w:vMerge/>
            <w:vAlign w:val="center"/>
          </w:tcPr>
          <w:p w:rsidR="00B91BF3" w:rsidRDefault="00B91BF3" w:rsidP="00B91BF3">
            <w:pPr>
              <w:rPr>
                <w:rFonts w:asciiTheme="majorBidi" w:hAnsiTheme="majorBidi" w:cstheme="majorBidi"/>
              </w:rPr>
            </w:pPr>
          </w:p>
        </w:tc>
      </w:tr>
      <w:tr w:rsidR="00B3510B" w:rsidRPr="002750B9" w:rsidTr="00D74992">
        <w:tc>
          <w:tcPr>
            <w:tcW w:w="92" w:type="pct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CFB" w:rsidRDefault="00FD5CFB" w:rsidP="00B91BF3">
            <w:pPr>
              <w:rPr>
                <w:rFonts w:eastAsia="Times New Roman"/>
                <w:bCs/>
              </w:rPr>
            </w:pPr>
            <w:bookmarkStart w:id="3" w:name="g12"/>
            <w:bookmarkStart w:id="4" w:name="g13"/>
            <w:bookmarkEnd w:id="3"/>
            <w:bookmarkEnd w:id="4"/>
            <w:r>
              <w:rPr>
                <w:rFonts w:eastAsia="Times New Roman"/>
                <w:bCs/>
              </w:rPr>
              <w:t>18</w:t>
            </w:r>
          </w:p>
          <w:p w:rsidR="00B3510B" w:rsidRDefault="00B3510B" w:rsidP="00B91BF3">
            <w:pPr>
              <w:rPr>
                <w:rFonts w:eastAsia="Times New Roman"/>
                <w:bCs/>
              </w:rPr>
            </w:pPr>
          </w:p>
          <w:p w:rsidR="00FD5CFB" w:rsidRDefault="00FD5CFB" w:rsidP="00B91BF3">
            <w:pPr>
              <w:rPr>
                <w:rFonts w:eastAsia="Times New Roman"/>
                <w:bCs/>
              </w:rPr>
            </w:pPr>
          </w:p>
          <w:p w:rsidR="00FD5CFB" w:rsidRDefault="00FD5CFB" w:rsidP="00B91BF3">
            <w:pPr>
              <w:rPr>
                <w:rFonts w:eastAsia="Times New Roman"/>
                <w:bCs/>
              </w:rPr>
            </w:pPr>
          </w:p>
          <w:p w:rsidR="00FD5CFB" w:rsidRDefault="00FD5CFB" w:rsidP="00B91BF3">
            <w:pPr>
              <w:rPr>
                <w:rFonts w:eastAsia="Times New Roman"/>
                <w:bCs/>
              </w:rPr>
            </w:pPr>
          </w:p>
          <w:p w:rsidR="00FD5CFB" w:rsidRDefault="00FD5CFB" w:rsidP="00B91BF3">
            <w:pPr>
              <w:rPr>
                <w:rFonts w:eastAsia="Times New Roman"/>
                <w:bCs/>
              </w:rPr>
            </w:pPr>
          </w:p>
          <w:p w:rsidR="00FD5CFB" w:rsidRPr="00FD5CFB" w:rsidRDefault="00FD5CFB" w:rsidP="00B91BF3">
            <w:pPr>
              <w:rPr>
                <w:rFonts w:eastAsia="Times New Roman"/>
                <w:bCs/>
              </w:rPr>
            </w:pPr>
          </w:p>
        </w:tc>
        <w:tc>
          <w:tcPr>
            <w:tcW w:w="492" w:type="pct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FD5CFB" w:rsidRDefault="00FD5CFB" w:rsidP="00B91BF3">
            <w:pPr>
              <w:rPr>
                <w:rFonts w:eastAsia="Times New Roman"/>
                <w:b/>
                <w:bCs/>
              </w:rPr>
            </w:pPr>
            <w:r w:rsidRPr="00C00AE9">
              <w:rPr>
                <w:rFonts w:eastAsia="Times New Roman"/>
              </w:rPr>
              <w:t xml:space="preserve">Улучшение позиции </w:t>
            </w:r>
            <w:proofErr w:type="spellStart"/>
            <w:r w:rsidRPr="00C00AE9">
              <w:rPr>
                <w:rFonts w:eastAsia="Times New Roman"/>
              </w:rPr>
              <w:t>Кыргызской</w:t>
            </w:r>
            <w:proofErr w:type="spellEnd"/>
            <w:r w:rsidRPr="00C00AE9">
              <w:rPr>
                <w:rFonts w:eastAsia="Times New Roman"/>
              </w:rPr>
              <w:t xml:space="preserve"> Республики в международных рейтингах в области противодействия коррупции</w:t>
            </w:r>
          </w:p>
        </w:tc>
        <w:tc>
          <w:tcPr>
            <w:tcW w:w="616" w:type="pct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FD5CFB" w:rsidRDefault="0042453D" w:rsidP="00B91B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1. </w:t>
            </w:r>
            <w:r w:rsidR="00FD5CFB" w:rsidRPr="00C00AE9">
              <w:rPr>
                <w:rFonts w:eastAsia="Times New Roman"/>
              </w:rPr>
              <w:t>Принятие мер по выполнению международных антикоррупционных норм, стандартов и рекомендаций</w:t>
            </w:r>
          </w:p>
          <w:p w:rsidR="00FD5CFB" w:rsidRDefault="00FD5CFB" w:rsidP="00B91BF3">
            <w:pPr>
              <w:rPr>
                <w:rFonts w:eastAsia="Times New Roman"/>
              </w:rPr>
            </w:pPr>
          </w:p>
          <w:p w:rsidR="00FD5CFB" w:rsidRDefault="00FD5CFB" w:rsidP="00B91BF3">
            <w:pPr>
              <w:rPr>
                <w:rFonts w:eastAsia="Times New Roman"/>
                <w:b/>
                <w:bCs/>
              </w:rPr>
            </w:pPr>
          </w:p>
          <w:p w:rsidR="00FD5CFB" w:rsidRDefault="00FD5CFB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7" w:type="pct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FD5CFB" w:rsidRDefault="00FD5CFB" w:rsidP="00B91B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2025-2027 годы</w:t>
            </w:r>
          </w:p>
          <w:p w:rsidR="007F0DB4" w:rsidRDefault="007F0DB4" w:rsidP="00B91BF3">
            <w:pPr>
              <w:rPr>
                <w:rFonts w:eastAsia="Times New Roman"/>
              </w:rPr>
            </w:pPr>
          </w:p>
          <w:p w:rsidR="00FD5CFB" w:rsidRDefault="00FD5CFB" w:rsidP="00B91BF3">
            <w:pPr>
              <w:rPr>
                <w:rFonts w:eastAsia="Times New Roman"/>
              </w:rPr>
            </w:pPr>
          </w:p>
          <w:p w:rsidR="00FD5CFB" w:rsidRDefault="00FD5CFB" w:rsidP="00B91BF3">
            <w:pPr>
              <w:rPr>
                <w:rFonts w:eastAsia="Times New Roman"/>
              </w:rPr>
            </w:pPr>
          </w:p>
          <w:p w:rsidR="00FD5CFB" w:rsidRDefault="00FD5CFB" w:rsidP="00B91BF3">
            <w:pPr>
              <w:rPr>
                <w:rFonts w:eastAsia="Times New Roman"/>
              </w:rPr>
            </w:pPr>
          </w:p>
          <w:p w:rsidR="00FD5CFB" w:rsidRDefault="00FD5CFB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573" w:type="pct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FD5CFB" w:rsidRDefault="00FD5CFB" w:rsidP="00B91BF3">
            <w:proofErr w:type="spellStart"/>
            <w:r w:rsidRPr="00353B73">
              <w:t>Кыргызская</w:t>
            </w:r>
            <w:proofErr w:type="spellEnd"/>
            <w:r w:rsidRPr="00353B73">
              <w:t xml:space="preserve"> Республика улучшит свои позиции в международных рейтингах в области противодействии коррупции</w:t>
            </w:r>
          </w:p>
          <w:p w:rsidR="00FD5CFB" w:rsidRDefault="00FD5CFB" w:rsidP="00B91BF3"/>
          <w:p w:rsidR="00FD5CFB" w:rsidRDefault="00FD5CFB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97" w:type="pct"/>
            <w:gridSpan w:val="2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FD5CFB" w:rsidRDefault="00B3510B" w:rsidP="00B91BF3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С</w:t>
            </w:r>
            <w:r>
              <w:rPr>
                <w:rFonts w:asciiTheme="majorBidi" w:hAnsiTheme="majorBidi" w:cstheme="majorBidi"/>
                <w:lang w:val="ky-KG"/>
              </w:rPr>
              <w:t>т</w:t>
            </w:r>
            <w:r w:rsidRPr="002750B9">
              <w:rPr>
                <w:rFonts w:asciiTheme="majorBidi" w:hAnsiTheme="majorBidi" w:cstheme="majorBidi"/>
                <w:lang w:val="ky-KG"/>
              </w:rPr>
              <w:t>руктурные и подведомственные подразделени</w:t>
            </w:r>
            <w:r>
              <w:rPr>
                <w:rFonts w:asciiTheme="majorBidi" w:hAnsiTheme="majorBidi" w:cstheme="majorBidi"/>
                <w:lang w:val="ky-KG"/>
              </w:rPr>
              <w:t>я</w:t>
            </w:r>
            <w:r w:rsidRPr="002750B9">
              <w:rPr>
                <w:rFonts w:asciiTheme="majorBidi" w:hAnsiTheme="majorBidi" w:cstheme="majorBidi"/>
                <w:lang w:val="ky-KG"/>
              </w:rPr>
              <w:t xml:space="preserve"> Земагентства</w:t>
            </w:r>
          </w:p>
          <w:p w:rsidR="007F0DB4" w:rsidRDefault="007F0DB4" w:rsidP="00B91BF3">
            <w:pPr>
              <w:rPr>
                <w:rFonts w:asciiTheme="majorBidi" w:hAnsiTheme="majorBidi" w:cstheme="majorBidi"/>
              </w:rPr>
            </w:pPr>
          </w:p>
          <w:p w:rsidR="00B3510B" w:rsidRDefault="00B3510B" w:rsidP="00B91BF3">
            <w:pPr>
              <w:rPr>
                <w:rFonts w:asciiTheme="majorBidi" w:hAnsiTheme="majorBidi" w:cstheme="majorBidi"/>
              </w:rPr>
            </w:pPr>
          </w:p>
          <w:p w:rsidR="00B3510B" w:rsidRDefault="00B3510B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3510B" w:rsidRDefault="00B3510B" w:rsidP="00B3510B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Финансирование за счет специальных средств</w:t>
            </w:r>
          </w:p>
          <w:p w:rsidR="00B3510B" w:rsidRDefault="00B3510B" w:rsidP="00B3510B">
            <w:pPr>
              <w:rPr>
                <w:rFonts w:asciiTheme="majorBidi" w:hAnsiTheme="majorBidi" w:cstheme="majorBidi"/>
                <w:lang w:val="ky-KG"/>
              </w:rPr>
            </w:pPr>
          </w:p>
          <w:p w:rsidR="00B3510B" w:rsidRDefault="00B3510B" w:rsidP="00B3510B">
            <w:pPr>
              <w:rPr>
                <w:rFonts w:asciiTheme="majorBidi" w:hAnsiTheme="majorBidi" w:cstheme="majorBidi"/>
                <w:lang w:val="ky-KG"/>
              </w:rPr>
            </w:pPr>
          </w:p>
          <w:p w:rsidR="00B3510B" w:rsidRDefault="00B3510B" w:rsidP="00B3510B">
            <w:pPr>
              <w:rPr>
                <w:rFonts w:asciiTheme="majorBidi" w:hAnsiTheme="majorBidi" w:cstheme="majorBidi"/>
                <w:lang w:val="ky-KG"/>
              </w:rPr>
            </w:pPr>
          </w:p>
          <w:p w:rsidR="00FD5CFB" w:rsidRDefault="00FD5CFB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FD5CFB" w:rsidRDefault="00FD5CFB" w:rsidP="00B91BF3">
            <w:pPr>
              <w:rPr>
                <w:rFonts w:eastAsia="Times New Roman"/>
                <w:b/>
                <w:bCs/>
              </w:rPr>
            </w:pPr>
          </w:p>
          <w:p w:rsidR="007F0DB4" w:rsidRDefault="007F0DB4" w:rsidP="00B91BF3">
            <w:pPr>
              <w:rPr>
                <w:rFonts w:eastAsia="Times New Roman"/>
                <w:b/>
                <w:bCs/>
              </w:rPr>
            </w:pPr>
          </w:p>
          <w:p w:rsidR="007F0DB4" w:rsidRDefault="007F0DB4" w:rsidP="00B91BF3">
            <w:pPr>
              <w:rPr>
                <w:rFonts w:eastAsia="Times New Roman"/>
                <w:b/>
                <w:bCs/>
              </w:rPr>
            </w:pPr>
          </w:p>
          <w:p w:rsidR="00B3510B" w:rsidRDefault="00B3510B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98" w:type="pct"/>
            <w:vAlign w:val="center"/>
          </w:tcPr>
          <w:p w:rsidR="00FD5CFB" w:rsidRDefault="00FD5CFB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03" w:type="pct"/>
            <w:vAlign w:val="center"/>
          </w:tcPr>
          <w:p w:rsidR="00FD5CFB" w:rsidRDefault="00FD5CFB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03" w:type="pct"/>
            <w:vAlign w:val="center"/>
          </w:tcPr>
          <w:p w:rsidR="00FD5CFB" w:rsidRDefault="00FD5CFB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03" w:type="pct"/>
            <w:vAlign w:val="center"/>
          </w:tcPr>
          <w:p w:rsidR="00FD5CFB" w:rsidRDefault="00FD5CFB" w:rsidP="00B91BF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03" w:type="pct"/>
            <w:vAlign w:val="center"/>
          </w:tcPr>
          <w:p w:rsidR="00FD5CFB" w:rsidRDefault="00FD5CFB" w:rsidP="00B91BF3">
            <w:pPr>
              <w:rPr>
                <w:rFonts w:eastAsia="Times New Roman"/>
                <w:b/>
                <w:bCs/>
              </w:rPr>
            </w:pPr>
          </w:p>
        </w:tc>
      </w:tr>
      <w:tr w:rsidR="00B3510B" w:rsidRPr="002750B9" w:rsidTr="00D74992">
        <w:trPr>
          <w:gridAfter w:val="5"/>
          <w:wAfter w:w="2010" w:type="pct"/>
        </w:trPr>
        <w:tc>
          <w:tcPr>
            <w:tcW w:w="9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CFB" w:rsidRPr="002750B9" w:rsidRDefault="00FD5CFB" w:rsidP="00B91BF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CFB" w:rsidRPr="002750B9" w:rsidRDefault="00FD5CFB" w:rsidP="00B91BF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CFB" w:rsidRPr="002750B9" w:rsidRDefault="00FD5CFB" w:rsidP="00B91BF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CFB" w:rsidRPr="002750B9" w:rsidRDefault="00FD5CFB" w:rsidP="00B91BF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CFB" w:rsidRPr="002750B9" w:rsidRDefault="00FD5CFB" w:rsidP="00B91BF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CFB" w:rsidRPr="002750B9" w:rsidRDefault="00FD5CFB" w:rsidP="00B91BF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CFB" w:rsidRPr="002750B9" w:rsidRDefault="00FD5CFB" w:rsidP="00B91BF3">
            <w:pPr>
              <w:rPr>
                <w:rFonts w:asciiTheme="majorBidi" w:hAnsiTheme="majorBidi" w:cstheme="majorBidi"/>
                <w:b/>
                <w:bCs/>
              </w:rPr>
            </w:pPr>
            <w:bookmarkStart w:id="5" w:name="g14"/>
            <w:bookmarkEnd w:id="5"/>
          </w:p>
        </w:tc>
        <w:tc>
          <w:tcPr>
            <w:tcW w:w="6" w:type="pct"/>
            <w:gridSpan w:val="2"/>
            <w:vAlign w:val="center"/>
          </w:tcPr>
          <w:p w:rsidR="00FD5CFB" w:rsidRPr="002750B9" w:rsidRDefault="00FD5CFB" w:rsidP="00B91BF3">
            <w:pPr>
              <w:rPr>
                <w:rFonts w:asciiTheme="majorBidi" w:hAnsiTheme="majorBidi" w:cstheme="majorBidi"/>
              </w:rPr>
            </w:pPr>
          </w:p>
        </w:tc>
      </w:tr>
      <w:tr w:rsidR="007F0DB4" w:rsidRPr="002750B9" w:rsidTr="00D74992">
        <w:trPr>
          <w:gridAfter w:val="5"/>
          <w:wAfter w:w="2010" w:type="pct"/>
        </w:trPr>
        <w:tc>
          <w:tcPr>
            <w:tcW w:w="2984" w:type="pct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4" w:rsidRDefault="007F0DB4" w:rsidP="00B91BF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</w:t>
            </w:r>
          </w:p>
          <w:p w:rsidR="007F0DB4" w:rsidRDefault="007F0DB4" w:rsidP="00B91BF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</w:t>
            </w:r>
            <w:r w:rsidRPr="00C00AE9">
              <w:rPr>
                <w:rFonts w:eastAsia="Times New Roman"/>
                <w:b/>
                <w:bCs/>
              </w:rPr>
              <w:t>Глава 14. Механизмы реализации Стратегии, финансовые ресурсы</w:t>
            </w:r>
          </w:p>
          <w:p w:rsidR="007F0DB4" w:rsidRPr="002750B9" w:rsidRDefault="007F0DB4" w:rsidP="00B91BF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" w:type="pct"/>
            <w:gridSpan w:val="2"/>
            <w:vAlign w:val="center"/>
          </w:tcPr>
          <w:p w:rsidR="007F0DB4" w:rsidRPr="002750B9" w:rsidRDefault="007F0DB4" w:rsidP="00B91BF3">
            <w:pPr>
              <w:rPr>
                <w:rFonts w:asciiTheme="majorBidi" w:hAnsiTheme="majorBidi" w:cstheme="majorBidi"/>
              </w:rPr>
            </w:pPr>
          </w:p>
        </w:tc>
      </w:tr>
      <w:tr w:rsidR="007F0DB4" w:rsidRPr="002750B9" w:rsidTr="00D74992">
        <w:trPr>
          <w:gridAfter w:val="5"/>
          <w:wAfter w:w="2010" w:type="pct"/>
        </w:trPr>
        <w:tc>
          <w:tcPr>
            <w:tcW w:w="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4" w:rsidRPr="007F0DB4" w:rsidRDefault="007F0DB4" w:rsidP="00B91BF3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19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B4" w:rsidRPr="002750B9" w:rsidRDefault="007F0DB4" w:rsidP="00B91BF3">
            <w:pPr>
              <w:rPr>
                <w:rFonts w:asciiTheme="majorBidi" w:hAnsiTheme="majorBidi" w:cstheme="majorBidi"/>
                <w:b/>
                <w:bCs/>
              </w:rPr>
            </w:pPr>
            <w:r w:rsidRPr="00C00AE9">
              <w:rPr>
                <w:rFonts w:eastAsia="Times New Roman"/>
              </w:rPr>
              <w:t xml:space="preserve">Актуализация плановых мероприятий, постановка новых задач и выработка антикоррупционных </w:t>
            </w:r>
            <w:r w:rsidRPr="00C00AE9">
              <w:rPr>
                <w:rFonts w:eastAsia="Times New Roman"/>
              </w:rPr>
              <w:lastRenderedPageBreak/>
              <w:t>мер, соответствующих современным вызовам и угрозам коррупции</w:t>
            </w:r>
          </w:p>
        </w:tc>
        <w:tc>
          <w:tcPr>
            <w:tcW w:w="6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B4" w:rsidRPr="002750B9" w:rsidRDefault="0042453D" w:rsidP="00B91BF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eastAsia="Times New Roman"/>
              </w:rPr>
              <w:lastRenderedPageBreak/>
              <w:t xml:space="preserve"> 1. </w:t>
            </w:r>
            <w:r w:rsidR="007F0DB4" w:rsidRPr="00C00AE9">
              <w:rPr>
                <w:rFonts w:eastAsia="Times New Roman"/>
              </w:rPr>
              <w:t xml:space="preserve">Подведение итогов реализации I этапа антикоррупционных плановых мероприятий и разработка проекта II этапа Плана мероприятий по </w:t>
            </w:r>
            <w:r w:rsidR="007F0DB4" w:rsidRPr="00C00AE9">
              <w:rPr>
                <w:rFonts w:eastAsia="Times New Roman"/>
              </w:rPr>
              <w:lastRenderedPageBreak/>
              <w:t xml:space="preserve">реализации Государственной стратегии по противодействию коррупции в </w:t>
            </w:r>
            <w:proofErr w:type="spellStart"/>
            <w:r w:rsidR="007F0DB4" w:rsidRPr="00C00AE9">
              <w:rPr>
                <w:rFonts w:eastAsia="Times New Roman"/>
              </w:rPr>
              <w:t>Кыргызской</w:t>
            </w:r>
            <w:proofErr w:type="spellEnd"/>
            <w:r w:rsidR="007F0DB4" w:rsidRPr="00C00AE9">
              <w:rPr>
                <w:rFonts w:eastAsia="Times New Roman"/>
              </w:rPr>
              <w:t xml:space="preserve"> Республике на 2028-2030 годы</w:t>
            </w:r>
          </w:p>
        </w:tc>
        <w:tc>
          <w:tcPr>
            <w:tcW w:w="29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B4" w:rsidRPr="002750B9" w:rsidRDefault="007F0DB4" w:rsidP="00B91BF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eastAsia="Times New Roman"/>
                <w:lang w:val="en-US"/>
              </w:rPr>
              <w:lastRenderedPageBreak/>
              <w:t>II</w:t>
            </w:r>
            <w:r w:rsidRPr="0042453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полугодие 2027 года</w:t>
            </w:r>
          </w:p>
        </w:tc>
        <w:tc>
          <w:tcPr>
            <w:tcW w:w="57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B4" w:rsidRPr="002750B9" w:rsidRDefault="007F0DB4" w:rsidP="00B91BF3">
            <w:pPr>
              <w:rPr>
                <w:rFonts w:asciiTheme="majorBidi" w:hAnsiTheme="majorBidi" w:cstheme="majorBidi"/>
                <w:b/>
                <w:bCs/>
              </w:rPr>
            </w:pPr>
            <w:r w:rsidRPr="00353B73">
              <w:t xml:space="preserve">На основе анализа подготовлен и утвержден План мероприятий по реализации Государственной стратегии по противодействию </w:t>
            </w:r>
            <w:r w:rsidRPr="00353B73">
              <w:lastRenderedPageBreak/>
              <w:t xml:space="preserve">коррупции в </w:t>
            </w:r>
            <w:proofErr w:type="spellStart"/>
            <w:r w:rsidRPr="00353B73">
              <w:t>Кыргызской</w:t>
            </w:r>
            <w:proofErr w:type="spellEnd"/>
            <w:r w:rsidRPr="00353B73">
              <w:t xml:space="preserve"> Республике на 2028-2030 годы (</w:t>
            </w:r>
            <w:r w:rsidRPr="00353B73">
              <w:rPr>
                <w:lang w:val="en-US"/>
              </w:rPr>
              <w:t>II</w:t>
            </w:r>
            <w:r w:rsidRPr="00353B73">
              <w:t xml:space="preserve"> этап)</w:t>
            </w:r>
          </w:p>
        </w:tc>
        <w:tc>
          <w:tcPr>
            <w:tcW w:w="49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B4" w:rsidRPr="002750B9" w:rsidRDefault="007F0DB4" w:rsidP="007F0DB4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lastRenderedPageBreak/>
              <w:t>Управление</w:t>
            </w:r>
            <w:r>
              <w:rPr>
                <w:rFonts w:asciiTheme="majorBidi" w:hAnsiTheme="majorBidi" w:cstheme="majorBidi"/>
                <w:lang w:val="ky-KG"/>
              </w:rPr>
              <w:t xml:space="preserve"> </w:t>
            </w:r>
            <w:r w:rsidRPr="002750B9">
              <w:rPr>
                <w:rFonts w:asciiTheme="majorBidi" w:hAnsiTheme="majorBidi" w:cstheme="majorBidi"/>
                <w:lang w:val="ky-KG"/>
              </w:rPr>
              <w:t>правового обеспечения и мониторинга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7F0DB4" w:rsidRPr="002750B9" w:rsidRDefault="007F0DB4" w:rsidP="007F0DB4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у</w:t>
            </w:r>
            <w:r w:rsidRPr="002750B9">
              <w:rPr>
                <w:rFonts w:asciiTheme="majorBidi" w:hAnsiTheme="majorBidi" w:cstheme="majorBidi"/>
                <w:lang w:val="ky-KG"/>
              </w:rPr>
              <w:t>правление земельного кадастра, регистрации и подготовки решений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7F0DB4" w:rsidRPr="002750B9" w:rsidRDefault="007F0DB4" w:rsidP="007F0DB4">
            <w:pPr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lastRenderedPageBreak/>
              <w:t>у</w:t>
            </w:r>
            <w:r w:rsidRPr="002750B9">
              <w:rPr>
                <w:rFonts w:asciiTheme="majorBidi" w:hAnsiTheme="majorBidi" w:cstheme="majorBidi"/>
                <w:lang w:val="ky-KG"/>
              </w:rPr>
              <w:t>правление цифровой трансформации</w:t>
            </w:r>
            <w:r>
              <w:rPr>
                <w:rFonts w:asciiTheme="majorBidi" w:hAnsiTheme="majorBidi" w:cstheme="majorBidi"/>
                <w:lang w:val="ky-KG"/>
              </w:rPr>
              <w:t>,</w:t>
            </w:r>
          </w:p>
          <w:p w:rsidR="007F0DB4" w:rsidRPr="002750B9" w:rsidRDefault="007F0DB4" w:rsidP="007F0DB4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lang w:val="ky-KG"/>
              </w:rPr>
              <w:t>п</w:t>
            </w:r>
            <w:r w:rsidRPr="002750B9">
              <w:rPr>
                <w:rFonts w:asciiTheme="majorBidi" w:hAnsiTheme="majorBidi" w:cstheme="majorBidi"/>
                <w:lang w:val="ky-KG"/>
              </w:rPr>
              <w:t>одведомственные учреждения</w:t>
            </w:r>
          </w:p>
        </w:tc>
        <w:tc>
          <w:tcPr>
            <w:tcW w:w="41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DB4" w:rsidRPr="002750B9" w:rsidRDefault="007F0DB4" w:rsidP="00B91BF3">
            <w:pPr>
              <w:rPr>
                <w:rFonts w:asciiTheme="majorBidi" w:hAnsiTheme="majorBidi" w:cstheme="majorBidi"/>
                <w:b/>
                <w:bCs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lastRenderedPageBreak/>
              <w:t xml:space="preserve">Финансирование </w:t>
            </w:r>
            <w:r>
              <w:rPr>
                <w:rFonts w:asciiTheme="majorBidi" w:hAnsiTheme="majorBidi" w:cstheme="majorBidi"/>
                <w:lang w:val="ky-KG"/>
              </w:rPr>
              <w:t>за счет специальных средств</w:t>
            </w:r>
          </w:p>
        </w:tc>
        <w:tc>
          <w:tcPr>
            <w:tcW w:w="6" w:type="pct"/>
            <w:gridSpan w:val="2"/>
            <w:vAlign w:val="center"/>
          </w:tcPr>
          <w:p w:rsidR="007F0DB4" w:rsidRPr="002750B9" w:rsidRDefault="007F0DB4" w:rsidP="00B91BF3">
            <w:pPr>
              <w:rPr>
                <w:rFonts w:asciiTheme="majorBidi" w:hAnsiTheme="majorBidi" w:cstheme="majorBidi"/>
              </w:rPr>
            </w:pPr>
          </w:p>
        </w:tc>
      </w:tr>
      <w:tr w:rsidR="00AE24E6" w:rsidRPr="002750B9" w:rsidTr="00D74992">
        <w:trPr>
          <w:gridAfter w:val="5"/>
          <w:wAfter w:w="2010" w:type="pct"/>
        </w:trPr>
        <w:tc>
          <w:tcPr>
            <w:tcW w:w="2984" w:type="pct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ABC" w:rsidRDefault="00950ABC" w:rsidP="00B91BF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</w:t>
            </w:r>
          </w:p>
          <w:p w:rsidR="00AE24E6" w:rsidRDefault="00950ABC" w:rsidP="00B91BF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</w:t>
            </w:r>
            <w:r w:rsidR="00AE24E6" w:rsidRPr="00C00AE9">
              <w:rPr>
                <w:rFonts w:eastAsia="Times New Roman"/>
                <w:b/>
                <w:bCs/>
              </w:rPr>
              <w:t>Глава 15. Мониторинг и оценка процессов реализации Стратегии</w:t>
            </w:r>
          </w:p>
          <w:p w:rsidR="00950ABC" w:rsidRPr="002750B9" w:rsidRDefault="00950ABC" w:rsidP="00B91BF3">
            <w:pPr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6" w:type="pct"/>
            <w:gridSpan w:val="2"/>
            <w:vAlign w:val="center"/>
          </w:tcPr>
          <w:p w:rsidR="00AE24E6" w:rsidRPr="002750B9" w:rsidRDefault="00AE24E6" w:rsidP="00B91BF3">
            <w:pPr>
              <w:rPr>
                <w:rFonts w:asciiTheme="majorBidi" w:hAnsiTheme="majorBidi" w:cstheme="majorBidi"/>
              </w:rPr>
            </w:pPr>
          </w:p>
        </w:tc>
      </w:tr>
      <w:tr w:rsidR="00AE24E6" w:rsidRPr="002750B9" w:rsidTr="00D74992">
        <w:trPr>
          <w:gridAfter w:val="5"/>
          <w:wAfter w:w="2010" w:type="pct"/>
        </w:trPr>
        <w:tc>
          <w:tcPr>
            <w:tcW w:w="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4E6" w:rsidRDefault="00950ABC" w:rsidP="00B91BF3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20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4E6" w:rsidRPr="00C00AE9" w:rsidRDefault="00950ABC" w:rsidP="00B91BF3">
            <w:pPr>
              <w:rPr>
                <w:rFonts w:eastAsia="Times New Roman"/>
              </w:rPr>
            </w:pPr>
            <w:r w:rsidRPr="00C00AE9">
              <w:rPr>
                <w:rFonts w:eastAsia="Times New Roman"/>
              </w:rPr>
              <w:t>Внедрение правовых механизмов системы мониторинга и оценки эффективности реализации Стратегии</w:t>
            </w:r>
          </w:p>
        </w:tc>
        <w:tc>
          <w:tcPr>
            <w:tcW w:w="6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4E6" w:rsidRPr="00C00AE9" w:rsidRDefault="0042453D" w:rsidP="00B91B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1. </w:t>
            </w:r>
            <w:bookmarkStart w:id="6" w:name="_GoBack"/>
            <w:bookmarkEnd w:id="6"/>
            <w:r w:rsidR="00950ABC" w:rsidRPr="00C00AE9">
              <w:rPr>
                <w:rFonts w:eastAsia="Times New Roman"/>
              </w:rPr>
              <w:t>Разработка правовых механизмов системы мониторинга и оценки реализации государственной антикоррупционной стратегии, основанной на индикаторах результативности и эффективности, а также единой формы отчета о мониторинге, с рассмотрением возможности его автоматизации</w:t>
            </w:r>
          </w:p>
        </w:tc>
        <w:tc>
          <w:tcPr>
            <w:tcW w:w="29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4E6" w:rsidRPr="00AE24E6" w:rsidRDefault="00950ABC" w:rsidP="00B91BF3">
            <w:pPr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I</w:t>
            </w:r>
            <w:r w:rsidRPr="0042453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полугодие 2025 года</w:t>
            </w:r>
          </w:p>
        </w:tc>
        <w:tc>
          <w:tcPr>
            <w:tcW w:w="57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ABC" w:rsidRPr="00950ABC" w:rsidRDefault="00950ABC" w:rsidP="00950ABC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ABC">
              <w:rPr>
                <w:rFonts w:ascii="Times New Roman" w:hAnsi="Times New Roman" w:cs="Times New Roman"/>
                <w:sz w:val="24"/>
                <w:szCs w:val="24"/>
              </w:rPr>
              <w:t>Разработаны и утверждены порядок (методика) проведения мониторинга и единая форма отчета о мониторинге реализации государственной антикоррупционной стратегии.</w:t>
            </w:r>
          </w:p>
          <w:p w:rsidR="00950ABC" w:rsidRPr="00950ABC" w:rsidRDefault="00950ABC" w:rsidP="00950ABC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ABC">
              <w:rPr>
                <w:rFonts w:ascii="Times New Roman" w:hAnsi="Times New Roman" w:cs="Times New Roman"/>
                <w:sz w:val="24"/>
                <w:szCs w:val="24"/>
              </w:rPr>
              <w:t>Определены основные показатели для включения в статистические сведения по оценке деятельности органов государственного управления и местного самоуправления по противодействию коррупции.</w:t>
            </w:r>
          </w:p>
          <w:p w:rsidR="00AE24E6" w:rsidRPr="00353B73" w:rsidRDefault="00950ABC" w:rsidP="00950ABC">
            <w:r w:rsidRPr="00950ABC">
              <w:t>Выработаны инструменты автоматизации процессов мониторинга</w:t>
            </w:r>
          </w:p>
        </w:tc>
        <w:tc>
          <w:tcPr>
            <w:tcW w:w="49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ABC" w:rsidRDefault="00950ABC" w:rsidP="00950ABC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С</w:t>
            </w:r>
            <w:r>
              <w:rPr>
                <w:rFonts w:asciiTheme="majorBidi" w:hAnsiTheme="majorBidi" w:cstheme="majorBidi"/>
                <w:lang w:val="ky-KG"/>
              </w:rPr>
              <w:t>т</w:t>
            </w:r>
            <w:r w:rsidRPr="002750B9">
              <w:rPr>
                <w:rFonts w:asciiTheme="majorBidi" w:hAnsiTheme="majorBidi" w:cstheme="majorBidi"/>
                <w:lang w:val="ky-KG"/>
              </w:rPr>
              <w:t>руктурные и подведомственные подразделени</w:t>
            </w:r>
            <w:r>
              <w:rPr>
                <w:rFonts w:asciiTheme="majorBidi" w:hAnsiTheme="majorBidi" w:cstheme="majorBidi"/>
                <w:lang w:val="ky-KG"/>
              </w:rPr>
              <w:t>я</w:t>
            </w:r>
            <w:r w:rsidRPr="002750B9">
              <w:rPr>
                <w:rFonts w:asciiTheme="majorBidi" w:hAnsiTheme="majorBidi" w:cstheme="majorBidi"/>
                <w:lang w:val="ky-KG"/>
              </w:rPr>
              <w:t xml:space="preserve"> Земагентства</w:t>
            </w:r>
          </w:p>
          <w:p w:rsidR="00AE24E6" w:rsidRPr="002750B9" w:rsidRDefault="00AE24E6" w:rsidP="007F0DB4">
            <w:pPr>
              <w:rPr>
                <w:rFonts w:asciiTheme="majorBidi" w:hAnsiTheme="majorBidi" w:cstheme="majorBidi"/>
                <w:lang w:val="ky-KG"/>
              </w:rPr>
            </w:pPr>
          </w:p>
        </w:tc>
        <w:tc>
          <w:tcPr>
            <w:tcW w:w="41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4E6" w:rsidRPr="002750B9" w:rsidRDefault="00950ABC" w:rsidP="00B91BF3">
            <w:pPr>
              <w:rPr>
                <w:rFonts w:asciiTheme="majorBidi" w:hAnsiTheme="majorBidi" w:cstheme="majorBidi"/>
                <w:lang w:val="ky-KG"/>
              </w:rPr>
            </w:pPr>
            <w:r w:rsidRPr="002750B9">
              <w:rPr>
                <w:rFonts w:asciiTheme="majorBidi" w:hAnsiTheme="majorBidi" w:cstheme="majorBidi"/>
                <w:lang w:val="ky-KG"/>
              </w:rPr>
              <w:t>Финансирование за счет специальных средств</w:t>
            </w:r>
          </w:p>
        </w:tc>
        <w:tc>
          <w:tcPr>
            <w:tcW w:w="6" w:type="pct"/>
            <w:gridSpan w:val="2"/>
            <w:vAlign w:val="center"/>
          </w:tcPr>
          <w:p w:rsidR="00AE24E6" w:rsidRPr="002750B9" w:rsidRDefault="00AE24E6" w:rsidP="00B91BF3">
            <w:pPr>
              <w:rPr>
                <w:rFonts w:asciiTheme="majorBidi" w:hAnsiTheme="majorBidi" w:cstheme="majorBidi"/>
              </w:rPr>
            </w:pPr>
          </w:p>
        </w:tc>
      </w:tr>
    </w:tbl>
    <w:p w:rsidR="00E22851" w:rsidRPr="00DB307C" w:rsidRDefault="00E22851" w:rsidP="00E22851">
      <w:pPr>
        <w:rPr>
          <w:rFonts w:asciiTheme="majorBidi" w:hAnsiTheme="majorBidi" w:cstheme="majorBidi"/>
        </w:rPr>
      </w:pPr>
      <w:bookmarkStart w:id="7" w:name="g15"/>
      <w:bookmarkEnd w:id="7"/>
    </w:p>
    <w:p w:rsidR="007600B5" w:rsidRPr="00E608EB" w:rsidRDefault="007600B5" w:rsidP="00E608EB"/>
    <w:sectPr w:rsidR="007600B5" w:rsidRPr="00E608EB" w:rsidSect="00C05645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E3"/>
    <w:rsid w:val="00070EA3"/>
    <w:rsid w:val="00074B3C"/>
    <w:rsid w:val="001B2A99"/>
    <w:rsid w:val="0024039A"/>
    <w:rsid w:val="002A2A3E"/>
    <w:rsid w:val="002C721B"/>
    <w:rsid w:val="003B50B4"/>
    <w:rsid w:val="0042453D"/>
    <w:rsid w:val="00432E41"/>
    <w:rsid w:val="0044624E"/>
    <w:rsid w:val="004C18DA"/>
    <w:rsid w:val="004E0937"/>
    <w:rsid w:val="004F60C7"/>
    <w:rsid w:val="005C590F"/>
    <w:rsid w:val="00627CBE"/>
    <w:rsid w:val="006D6471"/>
    <w:rsid w:val="007069E3"/>
    <w:rsid w:val="00710789"/>
    <w:rsid w:val="00714971"/>
    <w:rsid w:val="00744B94"/>
    <w:rsid w:val="007600B5"/>
    <w:rsid w:val="007C0966"/>
    <w:rsid w:val="007F0DB4"/>
    <w:rsid w:val="008422A7"/>
    <w:rsid w:val="008D15B3"/>
    <w:rsid w:val="009120E3"/>
    <w:rsid w:val="00950ABC"/>
    <w:rsid w:val="009763D9"/>
    <w:rsid w:val="00976509"/>
    <w:rsid w:val="00994765"/>
    <w:rsid w:val="00A428E9"/>
    <w:rsid w:val="00AE24E6"/>
    <w:rsid w:val="00AF066F"/>
    <w:rsid w:val="00B115B4"/>
    <w:rsid w:val="00B3510B"/>
    <w:rsid w:val="00B51D35"/>
    <w:rsid w:val="00B55D7A"/>
    <w:rsid w:val="00B666B5"/>
    <w:rsid w:val="00B91BF3"/>
    <w:rsid w:val="00C05645"/>
    <w:rsid w:val="00C36FAE"/>
    <w:rsid w:val="00C81272"/>
    <w:rsid w:val="00CD1F32"/>
    <w:rsid w:val="00D50F79"/>
    <w:rsid w:val="00D74992"/>
    <w:rsid w:val="00DA4E04"/>
    <w:rsid w:val="00E04109"/>
    <w:rsid w:val="00E22851"/>
    <w:rsid w:val="00E608EB"/>
    <w:rsid w:val="00EB499F"/>
    <w:rsid w:val="00FD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1881D5"/>
  <w15:chartTrackingRefBased/>
  <w15:docId w15:val="{09EFECC7-AAAF-4964-A6E5-0D981499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5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600B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A428E9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Zagolovok5">
    <w:name w:val="_Заголовок Статья (tkZagolovok5)"/>
    <w:basedOn w:val="a"/>
    <w:rsid w:val="00B51D35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B51D3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600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negp0gi0b9av8jahpyh">
    <w:name w:val="anegp0gi0b9av8jahpyh"/>
    <w:basedOn w:val="a0"/>
    <w:rsid w:val="007600B5"/>
  </w:style>
  <w:style w:type="paragraph" w:styleId="a4">
    <w:name w:val="Balloon Text"/>
    <w:basedOn w:val="a"/>
    <w:link w:val="a5"/>
    <w:uiPriority w:val="99"/>
    <w:semiHidden/>
    <w:unhideWhenUsed/>
    <w:rsid w:val="007600B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7600B5"/>
    <w:rPr>
      <w:rFonts w:ascii="Segoe UI" w:hAnsi="Segoe UI" w:cs="Segoe UI"/>
      <w:sz w:val="18"/>
      <w:szCs w:val="18"/>
    </w:rPr>
  </w:style>
  <w:style w:type="paragraph" w:customStyle="1" w:styleId="tkTablica">
    <w:name w:val="_Текст таблицы (tkTablica)"/>
    <w:basedOn w:val="a"/>
    <w:rsid w:val="00AF066F"/>
    <w:pPr>
      <w:spacing w:after="60" w:line="276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db:205360" TargetMode="External"/><Relationship Id="rId5" Type="http://schemas.openxmlformats.org/officeDocument/2006/relationships/hyperlink" Target="cdb:205360" TargetMode="External"/><Relationship Id="rId4" Type="http://schemas.openxmlformats.org/officeDocument/2006/relationships/hyperlink" Target="cdb:205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13</Pages>
  <Words>3123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2025-10-20T11:11:00Z</cp:lastPrinted>
  <dcterms:created xsi:type="dcterms:W3CDTF">2025-10-15T12:04:00Z</dcterms:created>
  <dcterms:modified xsi:type="dcterms:W3CDTF">2025-10-21T03:16:00Z</dcterms:modified>
</cp:coreProperties>
</file>